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70" w:tblpY="-28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1559"/>
        <w:gridCol w:w="1701"/>
        <w:gridCol w:w="1276"/>
        <w:gridCol w:w="709"/>
        <w:gridCol w:w="1459"/>
      </w:tblGrid>
      <w:tr w:rsidR="00613797" w:rsidTr="00A502FB">
        <w:trPr>
          <w:trHeight w:val="400"/>
        </w:trPr>
        <w:tc>
          <w:tcPr>
            <w:tcW w:w="39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13797" w:rsidRPr="001B693C" w:rsidRDefault="00613797" w:rsidP="00E34BBD">
            <w:pPr>
              <w:spacing w:after="0"/>
              <w:ind w:left="-44"/>
              <w:rPr>
                <w:rFonts w:ascii="Times New Roman" w:hAnsi="Times New Roman" w:cs="Times New Roman"/>
                <w:szCs w:val="24"/>
              </w:rPr>
            </w:pPr>
            <w:r w:rsidRPr="00E34BBD">
              <w:rPr>
                <w:rFonts w:ascii="Times New Roman" w:hAnsi="Times New Roman" w:cs="Times New Roman"/>
                <w:sz w:val="24"/>
                <w:szCs w:val="24"/>
              </w:rPr>
              <w:t>Hasta: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13797" w:rsidRPr="001B693C" w:rsidRDefault="00613797" w:rsidP="00E34BBD">
            <w:pPr>
              <w:spacing w:after="0"/>
              <w:ind w:left="70"/>
              <w:rPr>
                <w:rFonts w:ascii="Times New Roman" w:hAnsi="Times New Roman" w:cs="Times New Roman"/>
                <w:szCs w:val="24"/>
              </w:rPr>
            </w:pPr>
            <w:r w:rsidRPr="001B693C">
              <w:rPr>
                <w:rFonts w:ascii="Times New Roman" w:hAnsi="Times New Roman" w:cs="Times New Roman"/>
                <w:szCs w:val="24"/>
              </w:rPr>
              <w:t>Faktör VIII düzeyi (%):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13797" w:rsidRPr="001B693C" w:rsidRDefault="00613797" w:rsidP="00E34BB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B693C">
              <w:rPr>
                <w:rFonts w:ascii="Times New Roman" w:hAnsi="Times New Roman" w:cs="Times New Roman"/>
                <w:szCs w:val="24"/>
              </w:rPr>
              <w:t>Kilo (kg):</w:t>
            </w:r>
          </w:p>
        </w:tc>
      </w:tr>
      <w:tr w:rsidR="00613797" w:rsidTr="00A502FB">
        <w:trPr>
          <w:trHeight w:val="265"/>
        </w:trPr>
        <w:tc>
          <w:tcPr>
            <w:tcW w:w="24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13797" w:rsidRPr="001B693C" w:rsidRDefault="00613797" w:rsidP="00E34BBD">
            <w:pPr>
              <w:spacing w:after="0"/>
              <w:ind w:left="-44"/>
              <w:jc w:val="center"/>
              <w:rPr>
                <w:rFonts w:ascii="Times New Roman" w:hAnsi="Times New Roman" w:cs="Times New Roman"/>
              </w:rPr>
            </w:pPr>
            <w:r w:rsidRPr="001B693C">
              <w:rPr>
                <w:rFonts w:ascii="Times New Roman" w:hAnsi="Times New Roman" w:cs="Times New Roman"/>
              </w:rPr>
              <w:t>Planlanan cerrahi girişim: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DBDB" w:themeFill="accent2" w:themeFillTint="33"/>
            <w:vAlign w:val="center"/>
          </w:tcPr>
          <w:p w:rsidR="00613797" w:rsidRPr="001B693C" w:rsidRDefault="00613797" w:rsidP="00E34BBD">
            <w:pPr>
              <w:spacing w:after="0"/>
              <w:ind w:left="-44"/>
              <w:jc w:val="center"/>
              <w:rPr>
                <w:rFonts w:ascii="Times New Roman" w:hAnsi="Times New Roman" w:cs="Times New Roman"/>
              </w:rPr>
            </w:pPr>
            <w:r w:rsidRPr="001B693C">
              <w:rPr>
                <w:rFonts w:ascii="Times New Roman" w:hAnsi="Times New Roman" w:cs="Times New Roman"/>
              </w:rPr>
              <w:t xml:space="preserve">□ Büyük </w:t>
            </w:r>
            <w:r w:rsidRPr="001B693C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1B693C">
              <w:rPr>
                <w:rFonts w:ascii="Times New Roman" w:hAnsi="Times New Roman" w:cs="Times New Roman"/>
                <w:i/>
                <w:sz w:val="20"/>
              </w:rPr>
              <w:t>Major</w:t>
            </w:r>
            <w:proofErr w:type="spellEnd"/>
            <w:r w:rsidRPr="001B693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613797" w:rsidRPr="001B693C" w:rsidRDefault="00613797" w:rsidP="00E34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93C">
              <w:rPr>
                <w:rFonts w:ascii="Times New Roman" w:hAnsi="Times New Roman" w:cs="Times New Roman"/>
              </w:rPr>
              <w:t xml:space="preserve">□ Küçük </w:t>
            </w:r>
            <w:r w:rsidRPr="001B693C">
              <w:rPr>
                <w:rFonts w:ascii="Times New Roman" w:hAnsi="Times New Roman" w:cs="Times New Roman"/>
                <w:i/>
              </w:rPr>
              <w:t>(Minör)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613797" w:rsidRPr="001B693C" w:rsidRDefault="00613797" w:rsidP="00E34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93C">
              <w:rPr>
                <w:rFonts w:ascii="Times New Roman" w:hAnsi="Times New Roman" w:cs="Times New Roman"/>
              </w:rPr>
              <w:t>İnhibitör: Yok    □</w:t>
            </w:r>
          </w:p>
        </w:tc>
        <w:tc>
          <w:tcPr>
            <w:tcW w:w="1459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613797" w:rsidRPr="001B693C" w:rsidRDefault="00613797" w:rsidP="00E34B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693C">
              <w:rPr>
                <w:rFonts w:ascii="Times New Roman" w:hAnsi="Times New Roman" w:cs="Times New Roman"/>
              </w:rPr>
              <w:t>Var  □</w:t>
            </w:r>
          </w:p>
        </w:tc>
      </w:tr>
    </w:tbl>
    <w:p w:rsidR="00F0465D" w:rsidRPr="00F0465D" w:rsidRDefault="00F0465D" w:rsidP="00F0465D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8F54E8" w:rsidRPr="00441D27" w:rsidRDefault="00524D8A" w:rsidP="00EA2B77">
      <w:pPr>
        <w:spacing w:after="0" w:line="240" w:lineRule="auto"/>
        <w:rPr>
          <w:rFonts w:ascii="Times New Roman" w:hAnsi="Times New Roman" w:cs="Times New Roman"/>
          <w:b/>
        </w:rPr>
      </w:pPr>
      <w:r w:rsidRPr="00524D8A">
        <w:rPr>
          <w:rFonts w:ascii="Times New Roman" w:hAnsi="Times New Roman" w:cs="Times New Roman"/>
          <w:b/>
          <w:u w:val="single"/>
        </w:rPr>
        <w:t xml:space="preserve">Tablo </w:t>
      </w:r>
      <w:r w:rsidR="00DF7BB7" w:rsidRPr="00524D8A">
        <w:rPr>
          <w:rFonts w:ascii="Times New Roman" w:hAnsi="Times New Roman" w:cs="Times New Roman"/>
          <w:b/>
          <w:u w:val="single"/>
        </w:rPr>
        <w:t>I</w:t>
      </w:r>
      <w:r w:rsidRPr="00524D8A">
        <w:rPr>
          <w:rFonts w:ascii="Times New Roman" w:hAnsi="Times New Roman" w:cs="Times New Roman"/>
          <w:b/>
          <w:u w:val="single"/>
        </w:rPr>
        <w:t>.</w:t>
      </w:r>
      <w:r w:rsidR="00441D27" w:rsidRPr="00441D27">
        <w:rPr>
          <w:rFonts w:ascii="Times New Roman" w:hAnsi="Times New Roman" w:cs="Times New Roman"/>
          <w:b/>
        </w:rPr>
        <w:t xml:space="preserve"> </w:t>
      </w:r>
      <w:r w:rsidR="00441D27" w:rsidRPr="00EA2B77">
        <w:rPr>
          <w:rFonts w:ascii="Times New Roman" w:hAnsi="Times New Roman" w:cs="Times New Roman"/>
        </w:rPr>
        <w:t>Hemofili hastalarında büyük (</w:t>
      </w:r>
      <w:proofErr w:type="spellStart"/>
      <w:r w:rsidR="00441D27" w:rsidRPr="00EA2B77">
        <w:rPr>
          <w:rFonts w:ascii="Times New Roman" w:hAnsi="Times New Roman" w:cs="Times New Roman"/>
        </w:rPr>
        <w:t>major</w:t>
      </w:r>
      <w:proofErr w:type="spellEnd"/>
      <w:r w:rsidR="00441D27" w:rsidRPr="00EA2B77">
        <w:rPr>
          <w:rFonts w:ascii="Times New Roman" w:hAnsi="Times New Roman" w:cs="Times New Roman"/>
        </w:rPr>
        <w:t>) ve küçük (minör)</w:t>
      </w:r>
      <w:r w:rsidR="00DA349D">
        <w:rPr>
          <w:rFonts w:ascii="Times New Roman" w:hAnsi="Times New Roman" w:cs="Times New Roman"/>
        </w:rPr>
        <w:t xml:space="preserve"> </w:t>
      </w:r>
      <w:r w:rsidR="00441D27" w:rsidRPr="00EA2B77">
        <w:rPr>
          <w:rFonts w:ascii="Times New Roman" w:hAnsi="Times New Roman" w:cs="Times New Roman"/>
        </w:rPr>
        <w:t>cerrahi girişimler</w:t>
      </w:r>
      <w:r w:rsidR="00143C00">
        <w:rPr>
          <w:rFonts w:ascii="Times New Roman" w:hAnsi="Times New Roman" w:cs="Times New Roman"/>
          <w:b/>
        </w:rPr>
        <w:t>.</w:t>
      </w:r>
      <w:r w:rsidR="00441D27" w:rsidRPr="00441D27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text" w:horzAnchor="page" w:tblpX="1509" w:tblpY="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113"/>
      </w:tblGrid>
      <w:tr w:rsidR="008A60A7" w:rsidTr="007D51C9">
        <w:trPr>
          <w:trHeight w:val="107"/>
        </w:trPr>
        <w:tc>
          <w:tcPr>
            <w:tcW w:w="4467" w:type="dxa"/>
            <w:gridSpan w:val="2"/>
            <w:shd w:val="clear" w:color="auto" w:fill="E5B8B7" w:themeFill="accent2" w:themeFillTint="66"/>
          </w:tcPr>
          <w:p w:rsidR="008A60A7" w:rsidRPr="00F96BF8" w:rsidRDefault="008A60A7" w:rsidP="00524D8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D51C9">
              <w:rPr>
                <w:rFonts w:ascii="Times New Roman" w:hAnsi="Times New Roman" w:cs="Times New Roman"/>
                <w:sz w:val="24"/>
              </w:rPr>
              <w:t>Büyük (</w:t>
            </w:r>
            <w:proofErr w:type="spellStart"/>
            <w:r w:rsidR="00A5394D" w:rsidRPr="007D51C9">
              <w:rPr>
                <w:rFonts w:ascii="Times New Roman" w:hAnsi="Times New Roman" w:cs="Times New Roman"/>
                <w:sz w:val="24"/>
              </w:rPr>
              <w:t>major</w:t>
            </w:r>
            <w:proofErr w:type="spellEnd"/>
            <w:r w:rsidRPr="007D51C9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8F54E8" w:rsidRPr="007D51C9">
              <w:rPr>
                <w:rFonts w:ascii="Times New Roman" w:hAnsi="Times New Roman" w:cs="Times New Roman"/>
                <w:sz w:val="24"/>
              </w:rPr>
              <w:t>operasyon</w:t>
            </w:r>
            <w:r w:rsidR="008F54E8" w:rsidRPr="007D51C9">
              <w:rPr>
                <w:rFonts w:ascii="Times New Roman" w:hAnsi="Times New Roman" w:cs="Times New Roman"/>
                <w:sz w:val="24"/>
                <w:shd w:val="clear" w:color="auto" w:fill="E5B8B7" w:themeFill="accent2" w:themeFillTint="66"/>
              </w:rPr>
              <w:t>lar</w:t>
            </w:r>
          </w:p>
        </w:tc>
      </w:tr>
      <w:tr w:rsidR="008A60A7" w:rsidTr="00363837">
        <w:trPr>
          <w:trHeight w:val="208"/>
        </w:trPr>
        <w:tc>
          <w:tcPr>
            <w:tcW w:w="354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8A60A7" w:rsidRPr="00F96BF8" w:rsidRDefault="00F96BF8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Ortopedik girişimler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="008A60A7" w:rsidRPr="00F96BF8">
              <w:rPr>
                <w:rFonts w:ascii="Times New Roman" w:hAnsi="Times New Roman" w:cs="Times New Roman"/>
                <w:sz w:val="20"/>
              </w:rPr>
              <w:t>işlemler</w:t>
            </w:r>
          </w:p>
        </w:tc>
      </w:tr>
      <w:tr w:rsidR="008A60A7" w:rsidTr="00363837">
        <w:trPr>
          <w:trHeight w:val="63"/>
        </w:trPr>
        <w:tc>
          <w:tcPr>
            <w:tcW w:w="354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8A60A7" w:rsidRPr="00F96BF8" w:rsidRDefault="00F96BF8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Kardiyovasküler girişimler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96BF8">
              <w:rPr>
                <w:rFonts w:ascii="Times New Roman" w:hAnsi="Times New Roman" w:cs="Times New Roman"/>
                <w:sz w:val="20"/>
              </w:rPr>
              <w:t>işlemler</w:t>
            </w:r>
          </w:p>
        </w:tc>
      </w:tr>
      <w:tr w:rsidR="008A60A7" w:rsidTr="00363837">
        <w:trPr>
          <w:trHeight w:val="95"/>
        </w:trPr>
        <w:tc>
          <w:tcPr>
            <w:tcW w:w="354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8A60A7" w:rsidRPr="00F96BF8" w:rsidRDefault="00F96BF8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Gastrointestinel girişimler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96BF8">
              <w:rPr>
                <w:rFonts w:ascii="Times New Roman" w:hAnsi="Times New Roman" w:cs="Times New Roman"/>
                <w:sz w:val="20"/>
              </w:rPr>
              <w:t>işlemler</w:t>
            </w:r>
          </w:p>
        </w:tc>
      </w:tr>
      <w:tr w:rsidR="008A60A7" w:rsidTr="00363837">
        <w:trPr>
          <w:trHeight w:val="127"/>
        </w:trPr>
        <w:tc>
          <w:tcPr>
            <w:tcW w:w="354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 xml:space="preserve">Göze </w:t>
            </w:r>
            <w:r w:rsidR="00F96BF8" w:rsidRPr="00F96BF8">
              <w:rPr>
                <w:rFonts w:ascii="Times New Roman" w:hAnsi="Times New Roman" w:cs="Times New Roman"/>
                <w:sz w:val="20"/>
              </w:rPr>
              <w:t>yönelik girişimler</w:t>
            </w:r>
            <w:r w:rsidR="00F96BF8">
              <w:rPr>
                <w:rFonts w:ascii="Times New Roman" w:hAnsi="Times New Roman" w:cs="Times New Roman"/>
                <w:sz w:val="20"/>
              </w:rPr>
              <w:t>/</w:t>
            </w:r>
            <w:r w:rsidR="00F96BF8" w:rsidRPr="00F96BF8">
              <w:rPr>
                <w:rFonts w:ascii="Times New Roman" w:hAnsi="Times New Roman" w:cs="Times New Roman"/>
                <w:sz w:val="20"/>
              </w:rPr>
              <w:t xml:space="preserve">işlemler </w:t>
            </w:r>
          </w:p>
        </w:tc>
      </w:tr>
      <w:tr w:rsidR="008A60A7" w:rsidTr="00363837">
        <w:trPr>
          <w:trHeight w:val="61"/>
        </w:trPr>
        <w:tc>
          <w:tcPr>
            <w:tcW w:w="354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8A60A7" w:rsidRPr="00F96BF8" w:rsidRDefault="00F96BF8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İntrakranial</w:t>
            </w:r>
            <w:proofErr w:type="spellEnd"/>
            <w:r w:rsidRPr="00F96BF8">
              <w:rPr>
                <w:rFonts w:ascii="Times New Roman" w:hAnsi="Times New Roman" w:cs="Times New Roman"/>
                <w:sz w:val="20"/>
              </w:rPr>
              <w:t xml:space="preserve"> girişimler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96BF8">
              <w:rPr>
                <w:rFonts w:ascii="Times New Roman" w:hAnsi="Times New Roman" w:cs="Times New Roman"/>
                <w:sz w:val="20"/>
              </w:rPr>
              <w:t>işlemler</w:t>
            </w:r>
          </w:p>
        </w:tc>
      </w:tr>
      <w:tr w:rsidR="008A60A7" w:rsidTr="00363837">
        <w:trPr>
          <w:trHeight w:val="107"/>
        </w:trPr>
        <w:tc>
          <w:tcPr>
            <w:tcW w:w="354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8A60A7" w:rsidRPr="00F96BF8" w:rsidRDefault="00F96BF8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Genitoüriner girişimler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96BF8">
              <w:rPr>
                <w:rFonts w:ascii="Times New Roman" w:hAnsi="Times New Roman" w:cs="Times New Roman"/>
                <w:sz w:val="20"/>
              </w:rPr>
              <w:t>işlemler</w:t>
            </w:r>
          </w:p>
        </w:tc>
      </w:tr>
      <w:tr w:rsidR="008A60A7" w:rsidTr="00363837">
        <w:trPr>
          <w:trHeight w:val="53"/>
        </w:trPr>
        <w:tc>
          <w:tcPr>
            <w:tcW w:w="354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8A60A7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</w:rPr>
              <w:t>Tonsillektomi</w:t>
            </w:r>
            <w:proofErr w:type="spellEnd"/>
          </w:p>
        </w:tc>
      </w:tr>
      <w:tr w:rsidR="008A60A7" w:rsidTr="00363837">
        <w:trPr>
          <w:trHeight w:val="182"/>
        </w:trPr>
        <w:tc>
          <w:tcPr>
            <w:tcW w:w="354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Karaciğer biyopsisi</w:t>
            </w:r>
          </w:p>
        </w:tc>
      </w:tr>
      <w:tr w:rsidR="008A60A7" w:rsidTr="00363837">
        <w:trPr>
          <w:trHeight w:val="150"/>
        </w:trPr>
        <w:tc>
          <w:tcPr>
            <w:tcW w:w="354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8A60A7" w:rsidRPr="00F96BF8" w:rsidRDefault="008A60A7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Diş kökü kırıklarının geliştiği çekimler</w:t>
            </w:r>
          </w:p>
        </w:tc>
      </w:tr>
      <w:tr w:rsidR="008A60A7" w:rsidTr="00363837">
        <w:trPr>
          <w:trHeight w:val="161"/>
        </w:trPr>
        <w:tc>
          <w:tcPr>
            <w:tcW w:w="354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8A60A7" w:rsidRPr="00F96BF8" w:rsidRDefault="008A60A7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Çoklu diş çekimleri</w:t>
            </w:r>
          </w:p>
        </w:tc>
      </w:tr>
      <w:tr w:rsidR="00BC3ACF" w:rsidTr="00363837">
        <w:trPr>
          <w:trHeight w:val="172"/>
        </w:trPr>
        <w:tc>
          <w:tcPr>
            <w:tcW w:w="354" w:type="dxa"/>
            <w:shd w:val="clear" w:color="auto" w:fill="F2DBDB" w:themeFill="accent2" w:themeFillTint="33"/>
          </w:tcPr>
          <w:p w:rsidR="00BC3ACF" w:rsidRPr="00F96BF8" w:rsidRDefault="00BC3ACF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shd w:val="clear" w:color="auto" w:fill="F2DBDB" w:themeFill="accent2" w:themeFillTint="33"/>
          </w:tcPr>
          <w:p w:rsidR="00BC3ACF" w:rsidRPr="00F96BF8" w:rsidRDefault="008E6BEB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</w:rPr>
              <w:t>M</w:t>
            </w:r>
            <w:r w:rsidR="00BC3ACF" w:rsidRPr="00F96BF8">
              <w:rPr>
                <w:rFonts w:ascii="Times New Roman" w:hAnsi="Times New Roman" w:cs="Times New Roman"/>
                <w:sz w:val="20"/>
              </w:rPr>
              <w:t>olar</w:t>
            </w:r>
            <w:proofErr w:type="spellEnd"/>
            <w:r w:rsidR="00BC3ACF" w:rsidRPr="00F96BF8">
              <w:rPr>
                <w:rFonts w:ascii="Times New Roman" w:hAnsi="Times New Roman" w:cs="Times New Roman"/>
                <w:sz w:val="20"/>
              </w:rPr>
              <w:t xml:space="preserve"> diş çekimleri</w:t>
            </w:r>
          </w:p>
        </w:tc>
      </w:tr>
      <w:tr w:rsidR="00BC3ACF" w:rsidTr="00363837">
        <w:trPr>
          <w:trHeight w:val="230"/>
        </w:trPr>
        <w:tc>
          <w:tcPr>
            <w:tcW w:w="354" w:type="dxa"/>
            <w:tcBorders>
              <w:bottom w:val="single" w:sz="2" w:space="0" w:color="auto"/>
            </w:tcBorders>
            <w:shd w:val="clear" w:color="auto" w:fill="auto"/>
          </w:tcPr>
          <w:p w:rsidR="00BC3ACF" w:rsidRPr="00F96BF8" w:rsidRDefault="00BC3ACF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tcBorders>
              <w:bottom w:val="single" w:sz="2" w:space="0" w:color="auto"/>
            </w:tcBorders>
            <w:shd w:val="clear" w:color="auto" w:fill="auto"/>
          </w:tcPr>
          <w:p w:rsidR="00EF15AC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96BF8">
              <w:rPr>
                <w:rFonts w:ascii="Times New Roman" w:hAnsi="Times New Roman" w:cs="Times New Roman"/>
                <w:sz w:val="20"/>
              </w:rPr>
              <w:t>Sünnet</w:t>
            </w:r>
          </w:p>
        </w:tc>
      </w:tr>
      <w:tr w:rsidR="00EF15AC" w:rsidTr="00363837">
        <w:trPr>
          <w:trHeight w:val="219"/>
        </w:trPr>
        <w:tc>
          <w:tcPr>
            <w:tcW w:w="35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:rsidR="00EF15AC" w:rsidRPr="00F96BF8" w:rsidRDefault="00EF15AC" w:rsidP="00277F1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11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:rsidR="00EF15AC" w:rsidRPr="00F96BF8" w:rsidRDefault="00EF15AC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right" w:tblpY="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969"/>
      </w:tblGrid>
      <w:tr w:rsidR="00BC3ACF" w:rsidTr="007D51C9">
        <w:trPr>
          <w:trHeight w:val="107"/>
        </w:trPr>
        <w:tc>
          <w:tcPr>
            <w:tcW w:w="4323" w:type="dxa"/>
            <w:gridSpan w:val="2"/>
            <w:shd w:val="clear" w:color="auto" w:fill="D6E3BC" w:themeFill="accent3" w:themeFillTint="66"/>
          </w:tcPr>
          <w:p w:rsidR="00BC3ACF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1C9">
              <w:rPr>
                <w:rFonts w:ascii="Times New Roman" w:hAnsi="Times New Roman" w:cs="Times New Roman"/>
                <w:sz w:val="24"/>
                <w:szCs w:val="20"/>
              </w:rPr>
              <w:t>Küçük (</w:t>
            </w:r>
            <w:r w:rsidR="00A5394D" w:rsidRPr="007D51C9">
              <w:rPr>
                <w:rFonts w:ascii="Times New Roman" w:hAnsi="Times New Roman" w:cs="Times New Roman"/>
                <w:sz w:val="24"/>
                <w:szCs w:val="20"/>
              </w:rPr>
              <w:t>minör</w:t>
            </w:r>
            <w:r w:rsidRPr="007D51C9">
              <w:rPr>
                <w:rFonts w:ascii="Times New Roman" w:hAnsi="Times New Roman" w:cs="Times New Roman"/>
                <w:sz w:val="24"/>
                <w:szCs w:val="20"/>
              </w:rPr>
              <w:t>)</w:t>
            </w:r>
            <w:r w:rsidR="008F54E8" w:rsidRPr="007D51C9">
              <w:rPr>
                <w:rFonts w:ascii="Times New Roman" w:hAnsi="Times New Roman" w:cs="Times New Roman"/>
                <w:sz w:val="24"/>
                <w:szCs w:val="20"/>
              </w:rPr>
              <w:t xml:space="preserve"> operasyonlar</w:t>
            </w:r>
          </w:p>
        </w:tc>
      </w:tr>
      <w:tr w:rsidR="00BC3ACF" w:rsidRPr="00BC3ACF" w:rsidTr="00363837">
        <w:trPr>
          <w:trHeight w:val="208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C3ACF" w:rsidRDefault="00BC3ACF" w:rsidP="00277F19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C3ACF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Santral </w:t>
            </w: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venöz</w:t>
            </w:r>
            <w:proofErr w:type="spellEnd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kateter</w:t>
            </w:r>
            <w:proofErr w:type="spellEnd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takılması</w:t>
            </w:r>
          </w:p>
        </w:tc>
      </w:tr>
      <w:tr w:rsidR="00BC3ACF" w:rsidRPr="00BC3ACF" w:rsidTr="00363837">
        <w:trPr>
          <w:trHeight w:val="290"/>
        </w:trPr>
        <w:tc>
          <w:tcPr>
            <w:tcW w:w="354" w:type="dxa"/>
            <w:tcBorders>
              <w:top w:val="single" w:sz="4" w:space="0" w:color="auto"/>
            </w:tcBorders>
            <w:shd w:val="clear" w:color="auto" w:fill="auto"/>
          </w:tcPr>
          <w:p w:rsidR="00BC3ACF" w:rsidRDefault="00BC3ACF" w:rsidP="00277F19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C3ACF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Yüzeyel</w:t>
            </w:r>
            <w:proofErr w:type="spellEnd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dikiş işlemleri</w:t>
            </w:r>
          </w:p>
        </w:tc>
      </w:tr>
      <w:tr w:rsidR="00BC3ACF" w:rsidRPr="00BC3ACF" w:rsidTr="00363837">
        <w:trPr>
          <w:trHeight w:val="279"/>
        </w:trPr>
        <w:tc>
          <w:tcPr>
            <w:tcW w:w="354" w:type="dxa"/>
            <w:shd w:val="clear" w:color="auto" w:fill="EAF1DD" w:themeFill="accent3" w:themeFillTint="33"/>
          </w:tcPr>
          <w:p w:rsidR="00BC3ACF" w:rsidRDefault="00BC3ACF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BC3ACF" w:rsidRPr="00F96BF8" w:rsidRDefault="008E6BEB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Dikiş</w:t>
            </w:r>
            <w:r w:rsidR="00BC3ACF"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alma</w:t>
            </w:r>
          </w:p>
        </w:tc>
      </w:tr>
      <w:tr w:rsidR="00BC3ACF" w:rsidRPr="00BC3ACF" w:rsidTr="00363837">
        <w:trPr>
          <w:trHeight w:val="162"/>
        </w:trPr>
        <w:tc>
          <w:tcPr>
            <w:tcW w:w="354" w:type="dxa"/>
            <w:shd w:val="clear" w:color="auto" w:fill="auto"/>
          </w:tcPr>
          <w:p w:rsidR="00BC3ACF" w:rsidRDefault="00BC3ACF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auto"/>
          </w:tcPr>
          <w:p w:rsidR="00BC3ACF" w:rsidRPr="00F96BF8" w:rsidRDefault="00BC3ACF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Endoskopi</w:t>
            </w:r>
            <w:r w:rsidR="00F96BF8"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4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96BF8" w:rsidRPr="00F96BF8">
              <w:rPr>
                <w:rFonts w:ascii="Times New Roman" w:hAnsi="Times New Roman" w:cs="Times New Roman"/>
                <w:sz w:val="20"/>
                <w:szCs w:val="20"/>
              </w:rPr>
              <w:t>Bronkoskopi</w:t>
            </w:r>
            <w:proofErr w:type="spellEnd"/>
          </w:p>
        </w:tc>
      </w:tr>
      <w:tr w:rsidR="008553AD" w:rsidRPr="00BC3ACF" w:rsidTr="00363837">
        <w:trPr>
          <w:trHeight w:val="108"/>
        </w:trPr>
        <w:tc>
          <w:tcPr>
            <w:tcW w:w="354" w:type="dxa"/>
            <w:shd w:val="clear" w:color="auto" w:fill="EAF1DD" w:themeFill="accent3" w:themeFillTint="33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8553AD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Radyoaktif </w:t>
            </w: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sinoviyektomi</w:t>
            </w:r>
            <w:proofErr w:type="spellEnd"/>
          </w:p>
        </w:tc>
      </w:tr>
      <w:tr w:rsidR="008553AD" w:rsidRPr="00BC3ACF" w:rsidTr="00363837">
        <w:trPr>
          <w:trHeight w:val="170"/>
        </w:trPr>
        <w:tc>
          <w:tcPr>
            <w:tcW w:w="354" w:type="dxa"/>
            <w:shd w:val="clear" w:color="auto" w:fill="auto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auto"/>
          </w:tcPr>
          <w:p w:rsidR="008553AD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Arteryel</w:t>
            </w:r>
            <w:proofErr w:type="spellEnd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kan gazı alma</w:t>
            </w:r>
          </w:p>
        </w:tc>
      </w:tr>
      <w:tr w:rsidR="008553AD" w:rsidRPr="00BC3ACF" w:rsidTr="00363837">
        <w:trPr>
          <w:trHeight w:val="174"/>
        </w:trPr>
        <w:tc>
          <w:tcPr>
            <w:tcW w:w="354" w:type="dxa"/>
            <w:shd w:val="clear" w:color="auto" w:fill="EAF1DD" w:themeFill="accent3" w:themeFillTint="33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8553AD" w:rsidRPr="00F96BF8" w:rsidRDefault="009B340E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Kemik iliği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aspirasyon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53AD" w:rsidRPr="00F96BF8">
              <w:rPr>
                <w:rFonts w:ascii="Times New Roman" w:hAnsi="Times New Roman" w:cs="Times New Roman"/>
                <w:sz w:val="20"/>
                <w:szCs w:val="20"/>
              </w:rPr>
              <w:t xml:space="preserve"> biyopsi</w:t>
            </w:r>
          </w:p>
        </w:tc>
      </w:tr>
      <w:tr w:rsidR="008553AD" w:rsidRPr="00BC3ACF" w:rsidTr="00363837">
        <w:trPr>
          <w:trHeight w:val="177"/>
        </w:trPr>
        <w:tc>
          <w:tcPr>
            <w:tcW w:w="354" w:type="dxa"/>
            <w:shd w:val="clear" w:color="auto" w:fill="auto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auto"/>
          </w:tcPr>
          <w:p w:rsidR="008553AD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Litotripsi</w:t>
            </w:r>
            <w:proofErr w:type="spellEnd"/>
          </w:p>
        </w:tc>
      </w:tr>
      <w:tr w:rsidR="008553AD" w:rsidRPr="00BC3ACF" w:rsidTr="00363837">
        <w:trPr>
          <w:trHeight w:val="195"/>
        </w:trPr>
        <w:tc>
          <w:tcPr>
            <w:tcW w:w="354" w:type="dxa"/>
            <w:shd w:val="clear" w:color="auto" w:fill="EAF1DD" w:themeFill="accent3" w:themeFillTint="33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8553AD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Trakeostomi</w:t>
            </w:r>
            <w:proofErr w:type="spellEnd"/>
          </w:p>
        </w:tc>
      </w:tr>
      <w:tr w:rsidR="008553AD" w:rsidRPr="00BC3ACF" w:rsidTr="00363837">
        <w:trPr>
          <w:trHeight w:val="56"/>
        </w:trPr>
        <w:tc>
          <w:tcPr>
            <w:tcW w:w="354" w:type="dxa"/>
            <w:shd w:val="clear" w:color="auto" w:fill="auto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auto"/>
          </w:tcPr>
          <w:p w:rsidR="008553AD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Artroskopi</w:t>
            </w:r>
            <w:proofErr w:type="spellEnd"/>
          </w:p>
        </w:tc>
      </w:tr>
      <w:tr w:rsidR="008553AD" w:rsidRPr="00BC3ACF" w:rsidTr="00363837">
        <w:trPr>
          <w:trHeight w:val="218"/>
        </w:trPr>
        <w:tc>
          <w:tcPr>
            <w:tcW w:w="354" w:type="dxa"/>
            <w:shd w:val="clear" w:color="auto" w:fill="EAF1DD" w:themeFill="accent3" w:themeFillTint="33"/>
          </w:tcPr>
          <w:p w:rsidR="008553AD" w:rsidRDefault="008553AD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EF15AC" w:rsidRPr="00F96BF8" w:rsidRDefault="008553AD" w:rsidP="00277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BF8">
              <w:rPr>
                <w:rFonts w:ascii="Times New Roman" w:hAnsi="Times New Roman" w:cs="Times New Roman"/>
                <w:sz w:val="20"/>
                <w:szCs w:val="20"/>
              </w:rPr>
              <w:t>Diş çekimi</w:t>
            </w:r>
          </w:p>
        </w:tc>
      </w:tr>
      <w:tr w:rsidR="004B0076" w:rsidRPr="00BC3ACF" w:rsidTr="00363837">
        <w:trPr>
          <w:trHeight w:val="61"/>
        </w:trPr>
        <w:tc>
          <w:tcPr>
            <w:tcW w:w="354" w:type="dxa"/>
            <w:shd w:val="clear" w:color="auto" w:fill="auto"/>
          </w:tcPr>
          <w:p w:rsidR="004B0076" w:rsidRDefault="004B0076" w:rsidP="00277F19"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auto"/>
          </w:tcPr>
          <w:p w:rsidR="004B0076" w:rsidRPr="004B0076" w:rsidRDefault="004B0076" w:rsidP="00277F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1F2CFA" w:rsidRDefault="001F2CFA" w:rsidP="00CF69E7">
      <w:pPr>
        <w:spacing w:after="0"/>
        <w:rPr>
          <w:rFonts w:ascii="Times New Roman" w:hAnsi="Times New Roman" w:cs="Times New Roman"/>
          <w:sz w:val="6"/>
        </w:rPr>
      </w:pPr>
    </w:p>
    <w:p w:rsidR="00CF69E7" w:rsidRDefault="00DA639B" w:rsidP="00CF69E7">
      <w:pPr>
        <w:spacing w:after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</w:t>
      </w:r>
      <w:r w:rsidRPr="008F54E8">
        <w:rPr>
          <w:rFonts w:ascii="Times New Roman" w:hAnsi="Times New Roman" w:cs="Times New Roman"/>
          <w:i/>
          <w:sz w:val="20"/>
        </w:rPr>
        <w:t>(</w:t>
      </w:r>
      <w:proofErr w:type="spellStart"/>
      <w:r w:rsidRPr="008F54E8">
        <w:rPr>
          <w:rFonts w:ascii="Times New Roman" w:hAnsi="Times New Roman" w:cs="Times New Roman"/>
          <w:i/>
          <w:sz w:val="20"/>
        </w:rPr>
        <w:t>Major</w:t>
      </w:r>
      <w:proofErr w:type="spellEnd"/>
      <w:r w:rsidRPr="008F54E8">
        <w:rPr>
          <w:rFonts w:ascii="Times New Roman" w:hAnsi="Times New Roman" w:cs="Times New Roman"/>
          <w:i/>
          <w:sz w:val="20"/>
        </w:rPr>
        <w:t xml:space="preserve"> operasyon: Fazla miktarda kan kaybı veya kapalı bir anatomik bölgeye kana riski olan operasyonlar)</w:t>
      </w:r>
    </w:p>
    <w:p w:rsidR="003B7938" w:rsidRPr="00CF69E7" w:rsidRDefault="00F533A9" w:rsidP="00CF69E7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0"/>
        </w:rPr>
      </w:pPr>
      <w:r w:rsidRPr="00CF69E7">
        <w:rPr>
          <w:rFonts w:ascii="Times New Roman" w:hAnsi="Times New Roman" w:cs="Times New Roman"/>
          <w:sz w:val="20"/>
        </w:rPr>
        <w:t xml:space="preserve">Büyük </w:t>
      </w:r>
      <w:r w:rsidR="00E915FD" w:rsidRPr="00CF69E7">
        <w:rPr>
          <w:rFonts w:ascii="Times New Roman" w:hAnsi="Times New Roman" w:cs="Times New Roman"/>
          <w:sz w:val="20"/>
        </w:rPr>
        <w:t>(</w:t>
      </w:r>
      <w:proofErr w:type="spellStart"/>
      <w:r w:rsidR="00E915FD" w:rsidRPr="00CF69E7">
        <w:rPr>
          <w:rFonts w:ascii="Times New Roman" w:hAnsi="Times New Roman" w:cs="Times New Roman"/>
          <w:sz w:val="20"/>
        </w:rPr>
        <w:t>major</w:t>
      </w:r>
      <w:proofErr w:type="spellEnd"/>
      <w:r w:rsidR="00E915FD" w:rsidRPr="00CF69E7">
        <w:rPr>
          <w:rFonts w:ascii="Times New Roman" w:hAnsi="Times New Roman" w:cs="Times New Roman"/>
          <w:sz w:val="20"/>
        </w:rPr>
        <w:t xml:space="preserve">) </w:t>
      </w:r>
      <w:r w:rsidRPr="00CF69E7">
        <w:rPr>
          <w:rFonts w:ascii="Times New Roman" w:hAnsi="Times New Roman" w:cs="Times New Roman"/>
          <w:sz w:val="20"/>
        </w:rPr>
        <w:t>operasy</w:t>
      </w:r>
      <w:r w:rsidR="00FD4765" w:rsidRPr="00CF69E7">
        <w:rPr>
          <w:rFonts w:ascii="Times New Roman" w:hAnsi="Times New Roman" w:cs="Times New Roman"/>
          <w:sz w:val="20"/>
        </w:rPr>
        <w:t xml:space="preserve">on öncesi </w:t>
      </w:r>
      <w:r w:rsidR="008F2D90" w:rsidRPr="00CF69E7">
        <w:rPr>
          <w:rFonts w:ascii="Times New Roman" w:hAnsi="Times New Roman" w:cs="Times New Roman"/>
          <w:sz w:val="20"/>
        </w:rPr>
        <w:t>Faktör VIII</w:t>
      </w:r>
      <w:r w:rsidR="00FD4765" w:rsidRPr="00CF69E7">
        <w:rPr>
          <w:rFonts w:ascii="Times New Roman" w:hAnsi="Times New Roman" w:cs="Times New Roman"/>
          <w:sz w:val="20"/>
        </w:rPr>
        <w:t xml:space="preserve"> düzeyi %</w:t>
      </w:r>
      <w:r w:rsidR="00D223C9" w:rsidRPr="00CF69E7">
        <w:rPr>
          <w:rFonts w:ascii="Times New Roman" w:hAnsi="Times New Roman" w:cs="Times New Roman"/>
          <w:sz w:val="20"/>
        </w:rPr>
        <w:t xml:space="preserve"> 80-</w:t>
      </w:r>
      <w:r w:rsidRPr="00CF69E7">
        <w:rPr>
          <w:rFonts w:ascii="Times New Roman" w:hAnsi="Times New Roman" w:cs="Times New Roman"/>
          <w:sz w:val="20"/>
        </w:rPr>
        <w:t>100 olmalıdır.</w:t>
      </w:r>
    </w:p>
    <w:p w:rsidR="00CF69E7" w:rsidRDefault="00DA639B" w:rsidP="00CF69E7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CF69E7">
        <w:rPr>
          <w:rFonts w:ascii="Times New Roman" w:hAnsi="Times New Roman" w:cs="Times New Roman"/>
          <w:sz w:val="20"/>
        </w:rPr>
        <w:t xml:space="preserve">Kilogram başına bir ünite </w:t>
      </w:r>
      <w:r w:rsidR="004C6568" w:rsidRPr="00CF69E7">
        <w:rPr>
          <w:rFonts w:ascii="Times New Roman" w:hAnsi="Times New Roman" w:cs="Times New Roman"/>
          <w:sz w:val="20"/>
        </w:rPr>
        <w:t>Faktör VIII verildiğind</w:t>
      </w:r>
      <w:r w:rsidRPr="00CF69E7">
        <w:rPr>
          <w:rFonts w:ascii="Times New Roman" w:hAnsi="Times New Roman" w:cs="Times New Roman"/>
          <w:sz w:val="20"/>
        </w:rPr>
        <w:t>e, plazma FVIII düzeyi %</w:t>
      </w:r>
      <w:r w:rsidR="009334C4">
        <w:rPr>
          <w:rFonts w:ascii="Times New Roman" w:hAnsi="Times New Roman" w:cs="Times New Roman"/>
          <w:sz w:val="20"/>
        </w:rPr>
        <w:t xml:space="preserve"> </w:t>
      </w:r>
      <w:r w:rsidRPr="00CF69E7">
        <w:rPr>
          <w:rFonts w:ascii="Times New Roman" w:hAnsi="Times New Roman" w:cs="Times New Roman"/>
          <w:sz w:val="20"/>
        </w:rPr>
        <w:t>2 artar</w:t>
      </w:r>
      <w:r w:rsidR="003B7938" w:rsidRPr="00CF69E7">
        <w:rPr>
          <w:rFonts w:ascii="Times New Roman" w:hAnsi="Times New Roman" w:cs="Times New Roman"/>
          <w:sz w:val="20"/>
        </w:rPr>
        <w:t>.</w:t>
      </w:r>
    </w:p>
    <w:p w:rsidR="00DA639B" w:rsidRPr="00CF69E7" w:rsidRDefault="00DA639B" w:rsidP="00CF69E7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CF69E7">
        <w:rPr>
          <w:rFonts w:ascii="Times New Roman" w:hAnsi="Times New Roman" w:cs="Times New Roman"/>
          <w:sz w:val="20"/>
        </w:rPr>
        <w:t>İlk doz (yükleme dozu) formüle* göre hesaplanır.</w:t>
      </w:r>
    </w:p>
    <w:p w:rsidR="00A66AD2" w:rsidRPr="00A66AD2" w:rsidRDefault="00A66AD2" w:rsidP="00A66AD2">
      <w:pPr>
        <w:pStyle w:val="ListeParagraf"/>
        <w:spacing w:after="0" w:line="240" w:lineRule="auto"/>
        <w:ind w:left="360"/>
        <w:jc w:val="both"/>
        <w:rPr>
          <w:rFonts w:ascii="Times New Roman" w:hAnsi="Times New Roman" w:cs="Times New Roman"/>
          <w:sz w:val="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C6568" w:rsidTr="00143C00">
        <w:trPr>
          <w:trHeight w:val="288"/>
        </w:trPr>
        <w:tc>
          <w:tcPr>
            <w:tcW w:w="9214" w:type="dxa"/>
            <w:tcBorders>
              <w:bottom w:val="dotted" w:sz="4" w:space="0" w:color="auto"/>
            </w:tcBorders>
            <w:shd w:val="clear" w:color="auto" w:fill="CCC0D9" w:themeFill="accent4" w:themeFillTint="66"/>
            <w:vAlign w:val="center"/>
          </w:tcPr>
          <w:p w:rsidR="00DA639B" w:rsidRPr="00DA639B" w:rsidRDefault="00DA639B" w:rsidP="00DA63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9D4A69">
              <w:rPr>
                <w:rFonts w:ascii="Times New Roman" w:hAnsi="Times New Roman" w:cs="Times New Roman"/>
              </w:rPr>
              <w:t xml:space="preserve">İlk doz </w:t>
            </w:r>
            <w:r w:rsidR="00657CBA">
              <w:rPr>
                <w:rFonts w:ascii="Times New Roman" w:hAnsi="Times New Roman" w:cs="Times New Roman"/>
              </w:rPr>
              <w:t>(yükleme dozu)=</w:t>
            </w:r>
            <w:r w:rsidR="004C6568" w:rsidRPr="004C6568">
              <w:rPr>
                <w:rFonts w:ascii="Times New Roman" w:hAnsi="Times New Roman" w:cs="Times New Roman"/>
              </w:rPr>
              <w:t xml:space="preserve"> (Hedeflenen faktör düzeyi – Hastanın faktör düzeyi) x kg x 0.5</w:t>
            </w:r>
          </w:p>
        </w:tc>
      </w:tr>
      <w:tr w:rsidR="00DA639B" w:rsidTr="00143C00">
        <w:trPr>
          <w:trHeight w:val="229"/>
        </w:trPr>
        <w:tc>
          <w:tcPr>
            <w:tcW w:w="9214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center"/>
          </w:tcPr>
          <w:p w:rsidR="00DA639B" w:rsidRDefault="00DA639B" w:rsidP="00D53F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B178F9">
              <w:rPr>
                <w:rFonts w:ascii="Times New Roman" w:hAnsi="Times New Roman" w:cs="Times New Roman"/>
                <w:b/>
                <w:szCs w:val="24"/>
              </w:rPr>
              <w:t xml:space="preserve">Hesaplanan ilk doz (yükleme dozu): </w:t>
            </w:r>
            <w:proofErr w:type="gramStart"/>
            <w:r w:rsidRPr="00B178F9">
              <w:rPr>
                <w:rFonts w:ascii="Times New Roman" w:hAnsi="Times New Roman" w:cs="Times New Roman"/>
                <w:sz w:val="18"/>
                <w:szCs w:val="24"/>
              </w:rPr>
              <w:t>………</w:t>
            </w:r>
            <w:r w:rsidR="007D51C9" w:rsidRPr="00B178F9">
              <w:rPr>
                <w:rFonts w:ascii="Times New Roman" w:hAnsi="Times New Roman" w:cs="Times New Roman"/>
                <w:sz w:val="18"/>
                <w:szCs w:val="24"/>
              </w:rPr>
              <w:t>…….</w:t>
            </w:r>
            <w:r w:rsidRPr="00B178F9">
              <w:rPr>
                <w:rFonts w:ascii="Times New Roman" w:hAnsi="Times New Roman" w:cs="Times New Roman"/>
                <w:sz w:val="18"/>
                <w:szCs w:val="24"/>
              </w:rPr>
              <w:t>……</w:t>
            </w:r>
            <w:r w:rsidRPr="00B178F9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178F9">
              <w:rPr>
                <w:rFonts w:ascii="Times New Roman" w:hAnsi="Times New Roman" w:cs="Times New Roman"/>
                <w:b/>
                <w:szCs w:val="24"/>
              </w:rPr>
              <w:t>IU</w:t>
            </w:r>
          </w:p>
        </w:tc>
      </w:tr>
    </w:tbl>
    <w:p w:rsidR="00A66AD2" w:rsidRPr="00A66AD2" w:rsidRDefault="00A66AD2" w:rsidP="00A66AD2">
      <w:pPr>
        <w:pStyle w:val="ListeParagraf"/>
        <w:spacing w:after="0"/>
        <w:ind w:left="360"/>
        <w:jc w:val="both"/>
        <w:rPr>
          <w:rFonts w:ascii="Times New Roman" w:hAnsi="Times New Roman" w:cs="Times New Roman"/>
          <w:sz w:val="10"/>
        </w:rPr>
      </w:pPr>
    </w:p>
    <w:p w:rsidR="009B340E" w:rsidRPr="00524D8A" w:rsidRDefault="00C33D36" w:rsidP="00B178F9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D8A">
        <w:rPr>
          <w:rFonts w:ascii="Times New Roman" w:hAnsi="Times New Roman" w:cs="Times New Roman"/>
          <w:sz w:val="20"/>
          <w:szCs w:val="20"/>
        </w:rPr>
        <w:t xml:space="preserve">Hesaplan </w:t>
      </w:r>
      <w:r w:rsidR="000310C4" w:rsidRPr="00524D8A">
        <w:rPr>
          <w:rFonts w:ascii="Times New Roman" w:hAnsi="Times New Roman" w:cs="Times New Roman"/>
          <w:sz w:val="20"/>
          <w:szCs w:val="20"/>
        </w:rPr>
        <w:t xml:space="preserve">Faktör VIII </w:t>
      </w:r>
      <w:r w:rsidR="002D1004" w:rsidRPr="002D1004">
        <w:rPr>
          <w:rFonts w:ascii="Times New Roman" w:hAnsi="Times New Roman" w:cs="Times New Roman"/>
          <w:sz w:val="20"/>
          <w:szCs w:val="20"/>
        </w:rPr>
        <w:t>yükleme dozu</w:t>
      </w:r>
      <w:r w:rsidRPr="002D1004">
        <w:rPr>
          <w:rFonts w:ascii="Times New Roman" w:hAnsi="Times New Roman" w:cs="Times New Roman"/>
          <w:sz w:val="20"/>
          <w:szCs w:val="20"/>
        </w:rPr>
        <w:t xml:space="preserve"> </w:t>
      </w:r>
      <w:r w:rsidR="000310C4" w:rsidRPr="00524D8A">
        <w:rPr>
          <w:rFonts w:ascii="Times New Roman" w:hAnsi="Times New Roman" w:cs="Times New Roman"/>
          <w:sz w:val="20"/>
          <w:szCs w:val="20"/>
        </w:rPr>
        <w:t>p</w:t>
      </w:r>
      <w:r w:rsidR="009B340E" w:rsidRPr="00524D8A">
        <w:rPr>
          <w:rFonts w:ascii="Times New Roman" w:hAnsi="Times New Roman" w:cs="Times New Roman"/>
          <w:sz w:val="20"/>
          <w:szCs w:val="20"/>
        </w:rPr>
        <w:t xml:space="preserve">lanlanan </w:t>
      </w:r>
      <w:r w:rsidRPr="00524D8A">
        <w:rPr>
          <w:rFonts w:ascii="Times New Roman" w:hAnsi="Times New Roman" w:cs="Times New Roman"/>
          <w:sz w:val="20"/>
          <w:szCs w:val="20"/>
        </w:rPr>
        <w:t xml:space="preserve">operasyon </w:t>
      </w:r>
      <w:r w:rsidR="009B340E" w:rsidRPr="00524D8A">
        <w:rPr>
          <w:rFonts w:ascii="Times New Roman" w:hAnsi="Times New Roman" w:cs="Times New Roman"/>
          <w:sz w:val="20"/>
          <w:szCs w:val="20"/>
        </w:rPr>
        <w:t xml:space="preserve">veya işlemden </w:t>
      </w:r>
      <w:r w:rsidRPr="00524D8A">
        <w:rPr>
          <w:rFonts w:ascii="Times New Roman" w:hAnsi="Times New Roman" w:cs="Times New Roman"/>
          <w:sz w:val="20"/>
          <w:szCs w:val="20"/>
        </w:rPr>
        <w:t>hemen önce</w:t>
      </w:r>
      <w:r w:rsidR="000310C4" w:rsidRPr="00524D8A">
        <w:rPr>
          <w:rFonts w:ascii="Times New Roman" w:hAnsi="Times New Roman" w:cs="Times New Roman"/>
          <w:sz w:val="20"/>
          <w:szCs w:val="20"/>
        </w:rPr>
        <w:t xml:space="preserve"> </w:t>
      </w:r>
      <w:r w:rsidRPr="00524D8A">
        <w:rPr>
          <w:rFonts w:ascii="Times New Roman" w:hAnsi="Times New Roman" w:cs="Times New Roman"/>
          <w:sz w:val="20"/>
          <w:szCs w:val="20"/>
        </w:rPr>
        <w:t xml:space="preserve">hastaya </w:t>
      </w:r>
      <w:r w:rsidR="000310C4" w:rsidRPr="00524D8A">
        <w:rPr>
          <w:rFonts w:ascii="Times New Roman" w:hAnsi="Times New Roman" w:cs="Times New Roman"/>
          <w:sz w:val="20"/>
          <w:szCs w:val="20"/>
        </w:rPr>
        <w:t>verilir.</w:t>
      </w:r>
      <w:r w:rsidR="009B340E" w:rsidRPr="00524D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3D36" w:rsidRPr="00524D8A" w:rsidRDefault="00C33D36" w:rsidP="001A0FDF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4D8A">
        <w:rPr>
          <w:rFonts w:ascii="Times New Roman" w:hAnsi="Times New Roman" w:cs="Times New Roman"/>
          <w:sz w:val="20"/>
          <w:szCs w:val="20"/>
        </w:rPr>
        <w:t xml:space="preserve">Faktörler en az 5 dakika süre ile (3 ml/dakika) IV </w:t>
      </w:r>
      <w:proofErr w:type="spellStart"/>
      <w:r w:rsidRPr="00524D8A">
        <w:rPr>
          <w:rFonts w:ascii="Times New Roman" w:hAnsi="Times New Roman" w:cs="Times New Roman"/>
          <w:sz w:val="20"/>
          <w:szCs w:val="20"/>
        </w:rPr>
        <w:t>bolus</w:t>
      </w:r>
      <w:proofErr w:type="spellEnd"/>
      <w:r w:rsidRPr="00524D8A">
        <w:rPr>
          <w:rFonts w:ascii="Times New Roman" w:hAnsi="Times New Roman" w:cs="Times New Roman"/>
          <w:sz w:val="20"/>
          <w:szCs w:val="20"/>
        </w:rPr>
        <w:t xml:space="preserve"> şeklinde uygulanır.</w:t>
      </w:r>
    </w:p>
    <w:p w:rsidR="00222F40" w:rsidRPr="002D1004" w:rsidRDefault="00C33D36" w:rsidP="002D1004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4D8A">
        <w:rPr>
          <w:rFonts w:ascii="Times New Roman" w:hAnsi="Times New Roman" w:cs="Times New Roman"/>
          <w:sz w:val="20"/>
          <w:szCs w:val="20"/>
        </w:rPr>
        <w:t>İlk doz (yükleme dozu) hesaplan</w:t>
      </w:r>
      <w:r w:rsidR="002D1004">
        <w:rPr>
          <w:rFonts w:ascii="Times New Roman" w:hAnsi="Times New Roman" w:cs="Times New Roman"/>
          <w:sz w:val="20"/>
          <w:szCs w:val="20"/>
        </w:rPr>
        <w:t xml:space="preserve">dığı şekilde verildikten sonra </w:t>
      </w:r>
      <w:r w:rsidRPr="00524D8A">
        <w:rPr>
          <w:rFonts w:ascii="Times New Roman" w:hAnsi="Times New Roman" w:cs="Times New Roman"/>
          <w:sz w:val="20"/>
          <w:szCs w:val="20"/>
        </w:rPr>
        <w:t>başlangıçta he</w:t>
      </w:r>
      <w:r w:rsidR="00143C00">
        <w:rPr>
          <w:rFonts w:ascii="Times New Roman" w:hAnsi="Times New Roman" w:cs="Times New Roman"/>
          <w:sz w:val="20"/>
          <w:szCs w:val="20"/>
        </w:rPr>
        <w:t xml:space="preserve">deflenen faktör düzeyi korumak için </w:t>
      </w:r>
      <w:r w:rsidRPr="00524D8A">
        <w:rPr>
          <w:rFonts w:ascii="Times New Roman" w:hAnsi="Times New Roman" w:cs="Times New Roman"/>
          <w:sz w:val="20"/>
          <w:szCs w:val="20"/>
        </w:rPr>
        <w:t>yükleme dozunun</w:t>
      </w:r>
      <w:r w:rsidRPr="00EA2B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43C00" w:rsidRPr="00EA2B77">
        <w:rPr>
          <w:rFonts w:ascii="Times New Roman" w:hAnsi="Times New Roman" w:cs="Times New Roman"/>
          <w:b/>
          <w:szCs w:val="20"/>
        </w:rPr>
        <w:t>yarısı</w:t>
      </w:r>
      <w:r w:rsidR="00143C00" w:rsidRPr="00143C00">
        <w:rPr>
          <w:rFonts w:ascii="Times New Roman" w:hAnsi="Times New Roman" w:cs="Times New Roman"/>
          <w:b/>
          <w:szCs w:val="20"/>
        </w:rPr>
        <w:t xml:space="preserve"> </w:t>
      </w:r>
      <w:r w:rsidRPr="00143C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1004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="002D1004">
        <w:rPr>
          <w:rFonts w:ascii="Times New Roman" w:hAnsi="Times New Roman" w:cs="Times New Roman"/>
          <w:sz w:val="20"/>
          <w:szCs w:val="20"/>
        </w:rPr>
        <w:t>-12 saatte bir tekrarlanır (</w:t>
      </w:r>
      <w:r w:rsidR="002D1004" w:rsidRPr="00524D8A">
        <w:rPr>
          <w:rFonts w:ascii="Times New Roman" w:hAnsi="Times New Roman" w:cs="Times New Roman"/>
          <w:sz w:val="20"/>
          <w:szCs w:val="20"/>
        </w:rPr>
        <w:t xml:space="preserve">Faktör </w:t>
      </w:r>
      <w:proofErr w:type="spellStart"/>
      <w:r w:rsidR="002D1004" w:rsidRPr="00524D8A">
        <w:rPr>
          <w:rFonts w:ascii="Times New Roman" w:hAnsi="Times New Roman" w:cs="Times New Roman"/>
          <w:sz w:val="20"/>
          <w:szCs w:val="20"/>
        </w:rPr>
        <w:t>VIII’in</w:t>
      </w:r>
      <w:proofErr w:type="spellEnd"/>
      <w:r w:rsidR="002D1004" w:rsidRPr="00524D8A">
        <w:rPr>
          <w:rFonts w:ascii="Times New Roman" w:hAnsi="Times New Roman" w:cs="Times New Roman"/>
          <w:sz w:val="20"/>
          <w:szCs w:val="20"/>
        </w:rPr>
        <w:t xml:space="preserve"> yarılanma ömrü 8-12 saattir</w:t>
      </w:r>
      <w:r w:rsidR="002D1004">
        <w:rPr>
          <w:rFonts w:ascii="Times New Roman" w:hAnsi="Times New Roman" w:cs="Times New Roman"/>
          <w:sz w:val="20"/>
          <w:szCs w:val="20"/>
        </w:rPr>
        <w:t>).</w:t>
      </w:r>
    </w:p>
    <w:p w:rsidR="00222F40" w:rsidRPr="00524D8A" w:rsidRDefault="00222F40" w:rsidP="00222F40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4D8A">
        <w:rPr>
          <w:rFonts w:ascii="Times New Roman" w:hAnsi="Times New Roman" w:cs="Times New Roman"/>
          <w:sz w:val="20"/>
          <w:szCs w:val="20"/>
        </w:rPr>
        <w:t xml:space="preserve">Majör operasyonlardan 10-14 gün sonrasına kadar </w:t>
      </w:r>
      <w:proofErr w:type="spellStart"/>
      <w:r w:rsidRPr="00524D8A">
        <w:rPr>
          <w:rFonts w:ascii="Times New Roman" w:hAnsi="Times New Roman" w:cs="Times New Roman"/>
          <w:sz w:val="20"/>
          <w:szCs w:val="20"/>
        </w:rPr>
        <w:t>hemostaz</w:t>
      </w:r>
      <w:proofErr w:type="spellEnd"/>
      <w:r w:rsidRPr="00524D8A">
        <w:rPr>
          <w:rFonts w:ascii="Times New Roman" w:hAnsi="Times New Roman" w:cs="Times New Roman"/>
          <w:sz w:val="20"/>
          <w:szCs w:val="20"/>
        </w:rPr>
        <w:t xml:space="preserve"> için yeterli faktör düzeyi sağlanmalıdır.</w:t>
      </w:r>
    </w:p>
    <w:p w:rsidR="00EA4812" w:rsidRPr="00524D8A" w:rsidRDefault="00524D8A" w:rsidP="00981D51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0"/>
        </w:rPr>
      </w:pPr>
      <w:r w:rsidRPr="00524D8A">
        <w:rPr>
          <w:rFonts w:ascii="Times New Roman" w:hAnsi="Times New Roman" w:cs="Times New Roman"/>
          <w:b/>
          <w:szCs w:val="20"/>
          <w:u w:val="single"/>
        </w:rPr>
        <w:t xml:space="preserve">Tablo </w:t>
      </w:r>
      <w:r w:rsidR="00EA4812" w:rsidRPr="00524D8A">
        <w:rPr>
          <w:rFonts w:ascii="Times New Roman" w:hAnsi="Times New Roman" w:cs="Times New Roman"/>
          <w:b/>
          <w:szCs w:val="20"/>
          <w:u w:val="single"/>
        </w:rPr>
        <w:t>II</w:t>
      </w:r>
      <w:r w:rsidR="00516168" w:rsidRPr="00524D8A">
        <w:rPr>
          <w:rFonts w:ascii="Times New Roman" w:hAnsi="Times New Roman" w:cs="Times New Roman"/>
          <w:b/>
          <w:szCs w:val="20"/>
          <w:u w:val="single"/>
        </w:rPr>
        <w:t>.</w:t>
      </w:r>
      <w:r w:rsidR="00516168" w:rsidRPr="00524D8A">
        <w:rPr>
          <w:rFonts w:ascii="Times New Roman" w:hAnsi="Times New Roman" w:cs="Times New Roman"/>
          <w:b/>
          <w:szCs w:val="20"/>
        </w:rPr>
        <w:t xml:space="preserve"> </w:t>
      </w:r>
      <w:r w:rsidR="00516168" w:rsidRPr="00EA2B77">
        <w:rPr>
          <w:rFonts w:ascii="Times New Roman" w:hAnsi="Times New Roman" w:cs="Times New Roman"/>
          <w:szCs w:val="20"/>
        </w:rPr>
        <w:t>Hemofili A hastalarında</w:t>
      </w:r>
      <w:r w:rsidR="00EA4812" w:rsidRPr="00EA2B77">
        <w:rPr>
          <w:rFonts w:ascii="Times New Roman" w:hAnsi="Times New Roman" w:cs="Times New Roman"/>
          <w:szCs w:val="20"/>
        </w:rPr>
        <w:t xml:space="preserve"> </w:t>
      </w:r>
      <w:r w:rsidR="00981D51" w:rsidRPr="00EA2B77">
        <w:rPr>
          <w:rFonts w:ascii="Times New Roman" w:hAnsi="Times New Roman" w:cs="Times New Roman"/>
          <w:szCs w:val="20"/>
          <w:u w:val="single"/>
        </w:rPr>
        <w:t>majör cerrahi</w:t>
      </w:r>
      <w:r w:rsidR="00981D51" w:rsidRPr="00EA2B77">
        <w:rPr>
          <w:rFonts w:ascii="Times New Roman" w:hAnsi="Times New Roman" w:cs="Times New Roman"/>
          <w:szCs w:val="20"/>
        </w:rPr>
        <w:t xml:space="preserve"> girişim öncesi ve sonrası</w:t>
      </w:r>
      <w:r w:rsidR="00EA4812" w:rsidRPr="00EA2B77">
        <w:rPr>
          <w:rFonts w:ascii="Times New Roman" w:hAnsi="Times New Roman" w:cs="Times New Roman"/>
          <w:szCs w:val="20"/>
        </w:rPr>
        <w:t xml:space="preserve"> hedef faktör düzeyleri, </w:t>
      </w:r>
      <w:r w:rsidR="00981D51" w:rsidRPr="00EA2B77">
        <w:rPr>
          <w:rFonts w:ascii="Times New Roman" w:hAnsi="Times New Roman" w:cs="Times New Roman"/>
          <w:szCs w:val="20"/>
        </w:rPr>
        <w:t xml:space="preserve">tedavi </w:t>
      </w:r>
      <w:r w:rsidR="00EA4812" w:rsidRPr="00EA2B77">
        <w:rPr>
          <w:rFonts w:ascii="Times New Roman" w:hAnsi="Times New Roman" w:cs="Times New Roman"/>
          <w:szCs w:val="20"/>
        </w:rPr>
        <w:t>süre</w:t>
      </w:r>
      <w:r w:rsidR="00981D51" w:rsidRPr="00EA2B77">
        <w:rPr>
          <w:rFonts w:ascii="Times New Roman" w:hAnsi="Times New Roman" w:cs="Times New Roman"/>
          <w:szCs w:val="20"/>
        </w:rPr>
        <w:t>leri</w:t>
      </w:r>
      <w:r w:rsidR="00EA4812" w:rsidRPr="00EA2B77">
        <w:rPr>
          <w:rFonts w:ascii="Times New Roman" w:hAnsi="Times New Roman" w:cs="Times New Roman"/>
          <w:szCs w:val="20"/>
        </w:rPr>
        <w:t xml:space="preserve"> ve </w:t>
      </w:r>
      <w:r w:rsidRPr="00EA2B77">
        <w:rPr>
          <w:rFonts w:ascii="Times New Roman" w:hAnsi="Times New Roman" w:cs="Times New Roman"/>
          <w:szCs w:val="20"/>
        </w:rPr>
        <w:t xml:space="preserve">faktörlerin </w:t>
      </w:r>
      <w:r w:rsidR="00EA4812" w:rsidRPr="00EA2B77">
        <w:rPr>
          <w:rFonts w:ascii="Times New Roman" w:hAnsi="Times New Roman" w:cs="Times New Roman"/>
          <w:szCs w:val="20"/>
        </w:rPr>
        <w:t>veriliş sıklığı</w:t>
      </w:r>
      <w:r w:rsidR="00EA4812" w:rsidRPr="00EA2B77">
        <w:rPr>
          <w:rFonts w:ascii="Times New Roman" w:hAnsi="Times New Roman" w:cs="Times New Roman"/>
          <w:i/>
          <w:szCs w:val="20"/>
        </w:rPr>
        <w:t>*</w:t>
      </w:r>
      <w:r w:rsidR="00981D51" w:rsidRPr="00EA2B77">
        <w:rPr>
          <w:rFonts w:ascii="Times New Roman" w:hAnsi="Times New Roman" w:cs="Times New Roman"/>
          <w:szCs w:val="20"/>
        </w:rPr>
        <w:t>.</w:t>
      </w:r>
    </w:p>
    <w:tbl>
      <w:tblPr>
        <w:tblpPr w:leftFromText="141" w:rightFromText="141" w:vertAnchor="text" w:horzAnchor="margin" w:tblpXSpec="center" w:tblpY="10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559"/>
        <w:gridCol w:w="2835"/>
      </w:tblGrid>
      <w:tr w:rsidR="00EA4812" w:rsidTr="00CC096D">
        <w:trPr>
          <w:trHeight w:val="230"/>
        </w:trPr>
        <w:tc>
          <w:tcPr>
            <w:tcW w:w="2977" w:type="dxa"/>
            <w:shd w:val="clear" w:color="auto" w:fill="DDD9C3" w:themeFill="background2" w:themeFillShade="E6"/>
          </w:tcPr>
          <w:p w:rsidR="00EA4812" w:rsidRPr="0058173A" w:rsidRDefault="00EA4812" w:rsidP="008E525C">
            <w:pPr>
              <w:pStyle w:val="ListeParagraf"/>
              <w:spacing w:after="0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>Uygulama zamanı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EA4812" w:rsidRPr="0058173A" w:rsidRDefault="00EA4812" w:rsidP="008E525C">
            <w:pPr>
              <w:pStyle w:val="ListeParagraf"/>
              <w:spacing w:after="0"/>
              <w:ind w:left="0" w:right="-851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>Hedef düzey (%)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A4812" w:rsidRPr="0058173A" w:rsidRDefault="00EA4812" w:rsidP="008E525C">
            <w:pPr>
              <w:pStyle w:val="ListeParagraf"/>
              <w:spacing w:after="0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>Süre (gün)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EA4812" w:rsidRPr="0058173A" w:rsidRDefault="00EA4812" w:rsidP="008E525C">
            <w:pPr>
              <w:pStyle w:val="ListeParagraf"/>
              <w:spacing w:after="0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>Veriliş sıklığı (saat)</w:t>
            </w:r>
          </w:p>
        </w:tc>
      </w:tr>
      <w:tr w:rsidR="00EA4812" w:rsidTr="00CC096D">
        <w:trPr>
          <w:trHeight w:val="260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A4812" w:rsidRPr="0058173A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>Operasyondan hemen önce</w:t>
            </w:r>
          </w:p>
        </w:tc>
        <w:tc>
          <w:tcPr>
            <w:tcW w:w="1843" w:type="dxa"/>
            <w:tcBorders>
              <w:bottom w:val="double" w:sz="4" w:space="0" w:color="auto"/>
              <w:right w:val="nil"/>
            </w:tcBorders>
            <w:shd w:val="clear" w:color="auto" w:fill="EAF1DD" w:themeFill="accent3" w:themeFillTint="33"/>
          </w:tcPr>
          <w:p w:rsidR="00EA4812" w:rsidRPr="0058173A" w:rsidRDefault="00EA4812" w:rsidP="00981D51">
            <w:pPr>
              <w:pStyle w:val="ListeParagraf"/>
              <w:spacing w:after="0" w:line="240" w:lineRule="auto"/>
              <w:ind w:left="0" w:right="-851"/>
              <w:rPr>
                <w:rFonts w:ascii="Times New Roman" w:hAnsi="Times New Roman" w:cs="Times New Roman"/>
                <w:b/>
              </w:rPr>
            </w:pPr>
            <w:r w:rsidRPr="0058173A">
              <w:rPr>
                <w:rFonts w:ascii="Times New Roman" w:hAnsi="Times New Roman" w:cs="Times New Roman"/>
                <w:b/>
              </w:rPr>
              <w:t xml:space="preserve">       80 -</w:t>
            </w:r>
            <w:r w:rsidR="00653B41" w:rsidRPr="0058173A">
              <w:rPr>
                <w:rFonts w:ascii="Times New Roman" w:hAnsi="Times New Roman" w:cs="Times New Roman"/>
                <w:b/>
              </w:rPr>
              <w:t xml:space="preserve"> </w:t>
            </w:r>
            <w:r w:rsidRPr="0058173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394" w:type="dxa"/>
            <w:gridSpan w:val="2"/>
            <w:tcBorders>
              <w:left w:val="nil"/>
              <w:bottom w:val="double" w:sz="4" w:space="0" w:color="auto"/>
            </w:tcBorders>
            <w:shd w:val="clear" w:color="auto" w:fill="EAF1DD" w:themeFill="accent3" w:themeFillTint="33"/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4812" w:rsidTr="00CC096D">
        <w:trPr>
          <w:trHeight w:val="195"/>
        </w:trPr>
        <w:tc>
          <w:tcPr>
            <w:tcW w:w="2977" w:type="dxa"/>
            <w:vMerge w:val="restart"/>
            <w:tcBorders>
              <w:top w:val="double" w:sz="4" w:space="0" w:color="auto"/>
            </w:tcBorders>
          </w:tcPr>
          <w:p w:rsidR="00EA4812" w:rsidRPr="009D333A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</w:p>
          <w:p w:rsidR="00EA4812" w:rsidRPr="009D333A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9D333A">
              <w:rPr>
                <w:rFonts w:ascii="Times New Roman" w:hAnsi="Times New Roman" w:cs="Times New Roman"/>
                <w:b/>
              </w:rPr>
              <w:t>Operasyon sonrası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  60 - 80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1 -</w:t>
            </w:r>
            <w:r w:rsidR="008C46E3" w:rsidRPr="00653B41">
              <w:rPr>
                <w:rFonts w:ascii="Times New Roman" w:hAnsi="Times New Roman" w:cs="Times New Roman"/>
                <w:b/>
              </w:rPr>
              <w:t xml:space="preserve"> </w:t>
            </w:r>
            <w:r w:rsidRPr="00653B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8 - 12</w:t>
            </w:r>
          </w:p>
        </w:tc>
      </w:tr>
      <w:tr w:rsidR="00EA4812" w:rsidTr="00CC096D">
        <w:trPr>
          <w:trHeight w:val="129"/>
        </w:trPr>
        <w:tc>
          <w:tcPr>
            <w:tcW w:w="2977" w:type="dxa"/>
            <w:vMerge/>
          </w:tcPr>
          <w:p w:rsidR="00EA4812" w:rsidRPr="009D333A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  40 - 60</w:t>
            </w:r>
          </w:p>
        </w:tc>
        <w:tc>
          <w:tcPr>
            <w:tcW w:w="1559" w:type="dxa"/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4 - 6</w:t>
            </w:r>
          </w:p>
        </w:tc>
        <w:tc>
          <w:tcPr>
            <w:tcW w:w="2835" w:type="dxa"/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8 - 12</w:t>
            </w:r>
          </w:p>
        </w:tc>
      </w:tr>
      <w:tr w:rsidR="00EA4812" w:rsidTr="00CC096D">
        <w:trPr>
          <w:trHeight w:val="150"/>
        </w:trPr>
        <w:tc>
          <w:tcPr>
            <w:tcW w:w="2977" w:type="dxa"/>
            <w:vMerge/>
            <w:tcBorders>
              <w:bottom w:val="double" w:sz="4" w:space="0" w:color="auto"/>
            </w:tcBorders>
          </w:tcPr>
          <w:p w:rsidR="00EA4812" w:rsidRPr="009D333A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  30 - 50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A4812" w:rsidRPr="00653B41" w:rsidRDefault="00EA4812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7 -</w:t>
            </w:r>
            <w:r w:rsidR="008C46E3" w:rsidRPr="00653B41">
              <w:rPr>
                <w:rFonts w:ascii="Times New Roman" w:hAnsi="Times New Roman" w:cs="Times New Roman"/>
                <w:b/>
              </w:rPr>
              <w:t xml:space="preserve"> </w:t>
            </w:r>
            <w:r w:rsidRPr="00653B4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EA4812" w:rsidRPr="00653B41" w:rsidRDefault="008C46E3" w:rsidP="00981D51">
            <w:pPr>
              <w:pStyle w:val="ListeParagraf"/>
              <w:spacing w:after="0" w:line="240" w:lineRule="auto"/>
              <w:ind w:left="0" w:right="-851"/>
              <w:jc w:val="both"/>
              <w:rPr>
                <w:rFonts w:ascii="Times New Roman" w:hAnsi="Times New Roman" w:cs="Times New Roman"/>
                <w:b/>
              </w:rPr>
            </w:pPr>
            <w:r w:rsidRPr="00653B41">
              <w:rPr>
                <w:rFonts w:ascii="Times New Roman" w:hAnsi="Times New Roman" w:cs="Times New Roman"/>
                <w:b/>
              </w:rPr>
              <w:t xml:space="preserve">     </w:t>
            </w:r>
            <w:r w:rsidR="00EA4812" w:rsidRPr="00653B41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3D0D3D" w:rsidRDefault="00981D51" w:rsidP="002D1004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143C00">
        <w:rPr>
          <w:rFonts w:ascii="Times New Roman" w:hAnsi="Times New Roman" w:cs="Times New Roman"/>
          <w:i/>
          <w:u w:val="single"/>
        </w:rPr>
        <w:t xml:space="preserve">*Anormal kanama varlığında ilaç dozu ve tedavi süresi hastanın kliniğine göre </w:t>
      </w:r>
      <w:proofErr w:type="spellStart"/>
      <w:r w:rsidRPr="00143C00">
        <w:rPr>
          <w:rFonts w:ascii="Times New Roman" w:hAnsi="Times New Roman" w:cs="Times New Roman"/>
          <w:i/>
          <w:u w:val="single"/>
        </w:rPr>
        <w:t>modifiye</w:t>
      </w:r>
      <w:proofErr w:type="spellEnd"/>
      <w:r w:rsidRPr="00143C00">
        <w:rPr>
          <w:rFonts w:ascii="Times New Roman" w:hAnsi="Times New Roman" w:cs="Times New Roman"/>
          <w:i/>
          <w:u w:val="single"/>
        </w:rPr>
        <w:t xml:space="preserve"> edilir.</w:t>
      </w:r>
    </w:p>
    <w:tbl>
      <w:tblPr>
        <w:tblpPr w:leftFromText="141" w:rightFromText="141" w:vertAnchor="text" w:tblpX="68" w:tblpY="16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D1004" w:rsidTr="00CC096D">
        <w:trPr>
          <w:trHeight w:val="274"/>
        </w:trPr>
        <w:tc>
          <w:tcPr>
            <w:tcW w:w="9214" w:type="dxa"/>
            <w:shd w:val="clear" w:color="auto" w:fill="C00000"/>
          </w:tcPr>
          <w:p w:rsidR="002D1004" w:rsidRPr="00EA2B77" w:rsidRDefault="002D1004" w:rsidP="00CC096D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360" w:hanging="4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004">
              <w:rPr>
                <w:rFonts w:ascii="Times New Roman" w:hAnsi="Times New Roman" w:cs="Times New Roman"/>
                <w:b/>
                <w:sz w:val="24"/>
                <w:szCs w:val="20"/>
              </w:rPr>
              <w:t>UYARILAR</w:t>
            </w:r>
          </w:p>
        </w:tc>
      </w:tr>
      <w:tr w:rsidR="002D1004" w:rsidTr="00CC096D">
        <w:trPr>
          <w:trHeight w:val="138"/>
        </w:trPr>
        <w:tc>
          <w:tcPr>
            <w:tcW w:w="9214" w:type="dxa"/>
            <w:shd w:val="clear" w:color="auto" w:fill="auto"/>
          </w:tcPr>
          <w:p w:rsidR="002D1004" w:rsidRPr="00EA2B77" w:rsidRDefault="002D1004" w:rsidP="00CC096D">
            <w:pPr>
              <w:pStyle w:val="ListeParagraf"/>
              <w:autoSpaceDE w:val="0"/>
              <w:autoSpaceDN w:val="0"/>
              <w:adjustRightInd w:val="0"/>
              <w:spacing w:after="0"/>
              <w:ind w:left="360" w:hanging="4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B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A2B77">
              <w:rPr>
                <w:rFonts w:ascii="Times New Roman" w:hAnsi="Times New Roman" w:cs="Times New Roman"/>
                <w:sz w:val="20"/>
                <w:szCs w:val="20"/>
              </w:rPr>
              <w:t>. Operasyon sırası ve sonrasında kullanılacak faktörlerin miktarı hesaplanmalı ve önceden temin edilmelidir.</w:t>
            </w:r>
          </w:p>
        </w:tc>
      </w:tr>
      <w:tr w:rsidR="002D1004" w:rsidTr="00CC096D">
        <w:trPr>
          <w:trHeight w:val="81"/>
        </w:trPr>
        <w:tc>
          <w:tcPr>
            <w:tcW w:w="9214" w:type="dxa"/>
            <w:shd w:val="clear" w:color="auto" w:fill="auto"/>
          </w:tcPr>
          <w:p w:rsidR="002D1004" w:rsidRPr="00EA2B77" w:rsidRDefault="002D1004" w:rsidP="00CC096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2B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B77">
              <w:rPr>
                <w:rFonts w:ascii="Times New Roman" w:hAnsi="Times New Roman" w:cs="Times New Roman"/>
                <w:sz w:val="20"/>
                <w:szCs w:val="20"/>
              </w:rPr>
              <w:t>Eritrosit süspansiyonu ve diğer kan bileşenlerinin acil durumda kullanımı için hazırlık yapılmalıdır.</w:t>
            </w:r>
          </w:p>
        </w:tc>
      </w:tr>
      <w:tr w:rsidR="002D1004" w:rsidTr="00CC096D">
        <w:trPr>
          <w:trHeight w:val="115"/>
        </w:trPr>
        <w:tc>
          <w:tcPr>
            <w:tcW w:w="9214" w:type="dxa"/>
            <w:shd w:val="clear" w:color="auto" w:fill="auto"/>
          </w:tcPr>
          <w:p w:rsidR="002D1004" w:rsidRPr="00EA2B77" w:rsidRDefault="002D1004" w:rsidP="00CC09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B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A2B77">
              <w:rPr>
                <w:rFonts w:ascii="Times New Roman" w:hAnsi="Times New Roman" w:cs="Times New Roman"/>
                <w:sz w:val="20"/>
                <w:szCs w:val="20"/>
              </w:rPr>
              <w:t xml:space="preserve">. İlgili cerrahi birimden (tercihen bir hafta önce) </w:t>
            </w:r>
            <w:proofErr w:type="gramStart"/>
            <w:r w:rsidRPr="00EA2B77">
              <w:rPr>
                <w:rFonts w:ascii="Times New Roman" w:hAnsi="Times New Roman" w:cs="Times New Roman"/>
                <w:sz w:val="20"/>
                <w:szCs w:val="20"/>
              </w:rPr>
              <w:t>konsültasyon</w:t>
            </w:r>
            <w:proofErr w:type="gramEnd"/>
            <w:r w:rsidRPr="00EA2B77">
              <w:rPr>
                <w:rFonts w:ascii="Times New Roman" w:hAnsi="Times New Roman" w:cs="Times New Roman"/>
                <w:sz w:val="20"/>
                <w:szCs w:val="20"/>
              </w:rPr>
              <w:t xml:space="preserve"> istenmelidir.</w:t>
            </w:r>
          </w:p>
        </w:tc>
      </w:tr>
    </w:tbl>
    <w:p w:rsidR="002D1004" w:rsidRPr="00653B41" w:rsidRDefault="002D1004" w:rsidP="002D1004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3D0D3D" w:rsidRDefault="001A74B0" w:rsidP="003D0D3D">
      <w:pPr>
        <w:shd w:val="clear" w:color="auto" w:fill="DBE5F1" w:themeFill="accent1" w:themeFillTint="33"/>
        <w:spacing w:after="0" w:line="360" w:lineRule="auto"/>
        <w:rPr>
          <w:rFonts w:ascii="Times New Roman" w:hAnsi="Times New Roman" w:cs="Times New Roman"/>
          <w:sz w:val="20"/>
        </w:rPr>
      </w:pPr>
      <w:proofErr w:type="gramStart"/>
      <w:r w:rsidRPr="00925C1B">
        <w:rPr>
          <w:rFonts w:ascii="Times New Roman" w:hAnsi="Times New Roman" w:cs="Times New Roman"/>
          <w:b/>
          <w:sz w:val="24"/>
          <w:u w:val="single"/>
        </w:rPr>
        <w:t xml:space="preserve">TEDAVİ 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25C1B">
        <w:rPr>
          <w:rFonts w:ascii="Times New Roman" w:hAnsi="Times New Roman" w:cs="Times New Roman"/>
          <w:b/>
          <w:sz w:val="24"/>
          <w:u w:val="single"/>
        </w:rPr>
        <w:t>PLANI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:</w:t>
      </w:r>
      <w:r w:rsidR="00653B41">
        <w:rPr>
          <w:rFonts w:ascii="Times New Roman" w:hAnsi="Times New Roman" w:cs="Times New Roman"/>
          <w:b/>
          <w:sz w:val="24"/>
        </w:rPr>
        <w:t xml:space="preserve"> </w:t>
      </w:r>
      <w:r w:rsidR="00653B41">
        <w:rPr>
          <w:rFonts w:ascii="Times New Roman" w:hAnsi="Times New Roman" w:cs="Times New Roman"/>
          <w:sz w:val="24"/>
        </w:rPr>
        <w:t xml:space="preserve"> </w:t>
      </w:r>
      <w:r w:rsidR="00925C1B" w:rsidRPr="00653B41">
        <w:rPr>
          <w:rFonts w:ascii="Times New Roman" w:hAnsi="Times New Roman" w:cs="Times New Roman"/>
          <w:sz w:val="20"/>
        </w:rPr>
        <w:t>(</w:t>
      </w:r>
      <w:r w:rsidRPr="00653B41">
        <w:rPr>
          <w:rFonts w:ascii="Times New Roman" w:hAnsi="Times New Roman" w:cs="Times New Roman"/>
          <w:sz w:val="20"/>
        </w:rPr>
        <w:t xml:space="preserve">Tablo </w:t>
      </w:r>
      <w:proofErr w:type="spellStart"/>
      <w:r w:rsidR="00925C1B" w:rsidRPr="00653B41">
        <w:rPr>
          <w:rFonts w:ascii="Times New Roman" w:hAnsi="Times New Roman" w:cs="Times New Roman"/>
          <w:sz w:val="20"/>
        </w:rPr>
        <w:t>II'ye</w:t>
      </w:r>
      <w:proofErr w:type="spellEnd"/>
      <w:r w:rsidR="00925C1B" w:rsidRPr="00653B41">
        <w:rPr>
          <w:rFonts w:ascii="Times New Roman" w:hAnsi="Times New Roman" w:cs="Times New Roman"/>
          <w:sz w:val="20"/>
        </w:rPr>
        <w:t xml:space="preserve"> göre </w:t>
      </w:r>
      <w:r w:rsidR="00653B41" w:rsidRPr="00653B41">
        <w:rPr>
          <w:rFonts w:ascii="Times New Roman" w:hAnsi="Times New Roman" w:cs="Times New Roman"/>
          <w:sz w:val="20"/>
        </w:rPr>
        <w:t>faktör VIII</w:t>
      </w:r>
      <w:r w:rsidR="009F4358">
        <w:rPr>
          <w:rFonts w:ascii="Times New Roman" w:hAnsi="Times New Roman" w:cs="Times New Roman"/>
          <w:sz w:val="20"/>
        </w:rPr>
        <w:t xml:space="preserve"> konsantresinin </w:t>
      </w:r>
      <w:r w:rsidR="00925C1B" w:rsidRPr="00653B41">
        <w:rPr>
          <w:rFonts w:ascii="Times New Roman" w:hAnsi="Times New Roman" w:cs="Times New Roman"/>
          <w:sz w:val="20"/>
        </w:rPr>
        <w:t>doz</w:t>
      </w:r>
      <w:r w:rsidR="00653B41" w:rsidRPr="00653B41">
        <w:rPr>
          <w:rFonts w:ascii="Times New Roman" w:hAnsi="Times New Roman" w:cs="Times New Roman"/>
          <w:sz w:val="20"/>
        </w:rPr>
        <w:t>u</w:t>
      </w:r>
      <w:r w:rsidRPr="00653B41">
        <w:rPr>
          <w:rFonts w:ascii="Times New Roman" w:hAnsi="Times New Roman" w:cs="Times New Roman"/>
          <w:sz w:val="20"/>
        </w:rPr>
        <w:t>, süre</w:t>
      </w:r>
      <w:r w:rsidR="00653B41" w:rsidRPr="00653B41">
        <w:rPr>
          <w:rFonts w:ascii="Times New Roman" w:hAnsi="Times New Roman" w:cs="Times New Roman"/>
          <w:sz w:val="20"/>
        </w:rPr>
        <w:t>si</w:t>
      </w:r>
      <w:r w:rsidR="00925C1B" w:rsidRPr="00653B41">
        <w:rPr>
          <w:rFonts w:ascii="Times New Roman" w:hAnsi="Times New Roman" w:cs="Times New Roman"/>
          <w:sz w:val="20"/>
        </w:rPr>
        <w:t xml:space="preserve"> ve </w:t>
      </w:r>
      <w:r w:rsidR="00653B41" w:rsidRPr="00653B41">
        <w:rPr>
          <w:rFonts w:ascii="Times New Roman" w:hAnsi="Times New Roman" w:cs="Times New Roman"/>
          <w:sz w:val="20"/>
        </w:rPr>
        <w:t xml:space="preserve">veriliş </w:t>
      </w:r>
      <w:r w:rsidR="00925C1B" w:rsidRPr="00653B41">
        <w:rPr>
          <w:rFonts w:ascii="Times New Roman" w:hAnsi="Times New Roman" w:cs="Times New Roman"/>
          <w:sz w:val="20"/>
        </w:rPr>
        <w:t>sıklık ayarlanır</w:t>
      </w:r>
      <w:r w:rsidR="00524D8A" w:rsidRPr="00653B41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  <w:r w:rsidR="003D0D3D">
        <w:rPr>
          <w:rFonts w:ascii="Times New Roman" w:hAnsi="Times New Roman" w:cs="Times New Roman"/>
          <w:sz w:val="20"/>
        </w:rPr>
        <w:t xml:space="preserve">     </w:t>
      </w:r>
    </w:p>
    <w:p w:rsidR="003D0D3D" w:rsidRPr="00BB2EFA" w:rsidRDefault="00A067DA" w:rsidP="002D1004">
      <w:pPr>
        <w:spacing w:after="0" w:line="360" w:lineRule="auto"/>
        <w:rPr>
          <w:rFonts w:ascii="Times New Roman" w:hAnsi="Times New Roman" w:cs="Times New Roman"/>
        </w:rPr>
      </w:pPr>
      <w:r w:rsidRPr="00BB2EFA">
        <w:rPr>
          <w:rFonts w:ascii="Times New Roman" w:hAnsi="Times New Roman" w:cs="Times New Roman"/>
          <w:b/>
          <w:u w:val="single"/>
        </w:rPr>
        <w:t>1. Doz</w:t>
      </w:r>
      <w:r w:rsidR="008C46E3" w:rsidRPr="00BB2EFA">
        <w:rPr>
          <w:rFonts w:ascii="Times New Roman" w:hAnsi="Times New Roman" w:cs="Times New Roman"/>
          <w:b/>
          <w:u w:val="single"/>
        </w:rPr>
        <w:t>:</w:t>
      </w:r>
      <w:r w:rsidRPr="00BB2EFA">
        <w:rPr>
          <w:rFonts w:ascii="Times New Roman" w:hAnsi="Times New Roman" w:cs="Times New Roman"/>
          <w:b/>
        </w:rPr>
        <w:t xml:space="preserve"> </w:t>
      </w:r>
      <w:r w:rsidR="008C46E3" w:rsidRPr="00BB2EFA">
        <w:rPr>
          <w:rFonts w:ascii="Times New Roman" w:hAnsi="Times New Roman" w:cs="Times New Roman"/>
          <w:b/>
        </w:rPr>
        <w:t xml:space="preserve"> </w:t>
      </w:r>
      <w:r w:rsidR="00981D51" w:rsidRPr="00BB2EFA">
        <w:rPr>
          <w:rFonts w:ascii="Times New Roman" w:hAnsi="Times New Roman" w:cs="Times New Roman"/>
          <w:b/>
        </w:rPr>
        <w:t>(</w:t>
      </w:r>
      <w:r w:rsidR="001A74B0" w:rsidRPr="00BB2EFA">
        <w:rPr>
          <w:rFonts w:ascii="Times New Roman" w:hAnsi="Times New Roman" w:cs="Times New Roman"/>
          <w:b/>
        </w:rPr>
        <w:t>Yükleme dozu)</w:t>
      </w:r>
      <w:r w:rsidRPr="00BB2EFA">
        <w:rPr>
          <w:rFonts w:ascii="Times New Roman" w:hAnsi="Times New Roman" w:cs="Times New Roman"/>
        </w:rPr>
        <w:t xml:space="preserve">: </w:t>
      </w:r>
      <w:r w:rsidR="00862C3A" w:rsidRPr="00BB2EFA">
        <w:rPr>
          <w:rFonts w:ascii="Times New Roman" w:hAnsi="Times New Roman" w:cs="Times New Roman"/>
        </w:rPr>
        <w:t xml:space="preserve">Planlanan operasyondan </w:t>
      </w:r>
      <w:r w:rsidR="001A74B0" w:rsidRPr="00BB2EFA">
        <w:rPr>
          <w:rFonts w:ascii="Times New Roman" w:hAnsi="Times New Roman" w:cs="Times New Roman"/>
        </w:rPr>
        <w:t xml:space="preserve"> </w:t>
      </w:r>
      <w:r w:rsidR="003D0D3D" w:rsidRPr="00BB2EFA">
        <w:rPr>
          <w:rFonts w:ascii="Times New Roman" w:hAnsi="Times New Roman" w:cs="Times New Roman"/>
        </w:rPr>
        <w:t>hemen önce:</w:t>
      </w:r>
      <w:r w:rsidR="00862C3A" w:rsidRPr="00BB2EFA">
        <w:rPr>
          <w:rFonts w:ascii="Times New Roman" w:hAnsi="Times New Roman" w:cs="Times New Roman"/>
        </w:rPr>
        <w:t xml:space="preserve"> </w:t>
      </w:r>
      <w:proofErr w:type="gramStart"/>
      <w:r w:rsidR="00862C3A" w:rsidRPr="00BB2EFA">
        <w:rPr>
          <w:rFonts w:ascii="Times New Roman" w:hAnsi="Times New Roman" w:cs="Times New Roman"/>
        </w:rPr>
        <w:t>…</w:t>
      </w:r>
      <w:r w:rsidR="003D0D3D" w:rsidRPr="00BB2EFA">
        <w:rPr>
          <w:rFonts w:ascii="Times New Roman" w:hAnsi="Times New Roman" w:cs="Times New Roman"/>
        </w:rPr>
        <w:t>…</w:t>
      </w:r>
      <w:r w:rsidR="00862C3A" w:rsidRPr="00BB2EFA">
        <w:rPr>
          <w:rFonts w:ascii="Times New Roman" w:hAnsi="Times New Roman" w:cs="Times New Roman"/>
        </w:rPr>
        <w:t>…</w:t>
      </w:r>
      <w:r w:rsidR="006E6D85">
        <w:rPr>
          <w:rFonts w:ascii="Times New Roman" w:hAnsi="Times New Roman" w:cs="Times New Roman"/>
        </w:rPr>
        <w:t>…</w:t>
      </w:r>
      <w:r w:rsidR="00307E76" w:rsidRPr="00BB2EFA">
        <w:rPr>
          <w:rFonts w:ascii="Times New Roman" w:hAnsi="Times New Roman" w:cs="Times New Roman"/>
        </w:rPr>
        <w:t>.</w:t>
      </w:r>
      <w:r w:rsidR="00862C3A" w:rsidRPr="00BB2EFA">
        <w:rPr>
          <w:rFonts w:ascii="Times New Roman" w:hAnsi="Times New Roman" w:cs="Times New Roman"/>
        </w:rPr>
        <w:t>……</w:t>
      </w:r>
      <w:proofErr w:type="gramEnd"/>
      <w:r w:rsidR="00862C3A" w:rsidRPr="00BB2EFA">
        <w:rPr>
          <w:rFonts w:ascii="Times New Roman" w:hAnsi="Times New Roman" w:cs="Times New Roman"/>
        </w:rPr>
        <w:t>IU</w:t>
      </w:r>
      <w:r w:rsidR="009F4358">
        <w:rPr>
          <w:rFonts w:ascii="Times New Roman" w:hAnsi="Times New Roman" w:cs="Times New Roman"/>
        </w:rPr>
        <w:t xml:space="preserve"> </w:t>
      </w:r>
      <w:r w:rsidR="00024981">
        <w:rPr>
          <w:rFonts w:ascii="Times New Roman" w:hAnsi="Times New Roman" w:cs="Times New Roman"/>
        </w:rPr>
        <w:t>verilir.</w:t>
      </w:r>
      <w:r w:rsidR="004838D2" w:rsidRPr="00BB2EFA">
        <w:rPr>
          <w:rFonts w:ascii="Times New Roman" w:hAnsi="Times New Roman" w:cs="Times New Roman"/>
        </w:rPr>
        <w:t xml:space="preserve"> </w:t>
      </w:r>
    </w:p>
    <w:p w:rsidR="003D0D3D" w:rsidRPr="00BB2EFA" w:rsidRDefault="00A067DA" w:rsidP="002D1004">
      <w:pPr>
        <w:spacing w:after="0" w:line="360" w:lineRule="auto"/>
        <w:rPr>
          <w:rFonts w:ascii="Times New Roman" w:hAnsi="Times New Roman" w:cs="Times New Roman"/>
        </w:rPr>
      </w:pPr>
      <w:r w:rsidRPr="00BB2EFA">
        <w:rPr>
          <w:rFonts w:ascii="Times New Roman" w:hAnsi="Times New Roman" w:cs="Times New Roman"/>
          <w:b/>
          <w:u w:val="single"/>
        </w:rPr>
        <w:t>2. Doz</w:t>
      </w:r>
      <w:r w:rsidR="008C46E3" w:rsidRPr="00BB2EFA">
        <w:rPr>
          <w:rFonts w:ascii="Times New Roman" w:hAnsi="Times New Roman" w:cs="Times New Roman"/>
          <w:b/>
          <w:u w:val="single"/>
        </w:rPr>
        <w:t>:</w:t>
      </w:r>
      <w:r w:rsidRPr="00BB2EFA">
        <w:rPr>
          <w:rFonts w:ascii="Times New Roman" w:hAnsi="Times New Roman" w:cs="Times New Roman"/>
          <w:b/>
        </w:rPr>
        <w:t xml:space="preserve"> (</w:t>
      </w:r>
      <w:r w:rsidR="00524D8A" w:rsidRPr="00BB2EFA">
        <w:rPr>
          <w:rFonts w:ascii="Times New Roman" w:hAnsi="Times New Roman" w:cs="Times New Roman"/>
          <w:b/>
        </w:rPr>
        <w:t>Y</w:t>
      </w:r>
      <w:r w:rsidR="00A30D80" w:rsidRPr="00BB2EFA">
        <w:rPr>
          <w:rFonts w:ascii="Times New Roman" w:hAnsi="Times New Roman" w:cs="Times New Roman"/>
          <w:b/>
        </w:rPr>
        <w:t xml:space="preserve">ükleme dozundan </w:t>
      </w:r>
      <w:r w:rsidR="00925C1B" w:rsidRPr="00BB2EFA">
        <w:rPr>
          <w:rFonts w:ascii="Times New Roman" w:hAnsi="Times New Roman" w:cs="Times New Roman"/>
          <w:b/>
        </w:rPr>
        <w:t>8-</w:t>
      </w:r>
      <w:r w:rsidR="003736FB" w:rsidRPr="00BB2EFA">
        <w:rPr>
          <w:rFonts w:ascii="Times New Roman" w:hAnsi="Times New Roman" w:cs="Times New Roman"/>
          <w:b/>
        </w:rPr>
        <w:t>10</w:t>
      </w:r>
      <w:r w:rsidRPr="00BB2EFA">
        <w:rPr>
          <w:rFonts w:ascii="Times New Roman" w:hAnsi="Times New Roman" w:cs="Times New Roman"/>
          <w:b/>
        </w:rPr>
        <w:t xml:space="preserve"> saat sonra)</w:t>
      </w:r>
      <w:r w:rsidRPr="00BB2EFA">
        <w:rPr>
          <w:rFonts w:ascii="Times New Roman" w:hAnsi="Times New Roman" w:cs="Times New Roman"/>
        </w:rPr>
        <w:t>:</w:t>
      </w:r>
      <w:r w:rsidRPr="00BB2EFA">
        <w:rPr>
          <w:rFonts w:ascii="Times New Roman" w:hAnsi="Times New Roman" w:cs="Times New Roman"/>
          <w:b/>
        </w:rPr>
        <w:t xml:space="preserve"> </w:t>
      </w:r>
      <w:proofErr w:type="gramStart"/>
      <w:r w:rsidR="00A30D80" w:rsidRPr="00BB2EFA">
        <w:rPr>
          <w:rFonts w:ascii="Times New Roman" w:hAnsi="Times New Roman" w:cs="Times New Roman"/>
        </w:rPr>
        <w:t>…</w:t>
      </w:r>
      <w:r w:rsidR="00ED3798" w:rsidRPr="00BB2EFA">
        <w:rPr>
          <w:rFonts w:ascii="Times New Roman" w:hAnsi="Times New Roman" w:cs="Times New Roman"/>
        </w:rPr>
        <w:t>……</w:t>
      </w:r>
      <w:r w:rsidR="006E6D85">
        <w:rPr>
          <w:rFonts w:ascii="Times New Roman" w:hAnsi="Times New Roman" w:cs="Times New Roman"/>
        </w:rPr>
        <w:t>…</w:t>
      </w:r>
      <w:r w:rsidR="00ED3798" w:rsidRPr="00BB2EFA">
        <w:rPr>
          <w:rFonts w:ascii="Times New Roman" w:hAnsi="Times New Roman" w:cs="Times New Roman"/>
        </w:rPr>
        <w:t>...</w:t>
      </w:r>
      <w:r w:rsidR="00653B41">
        <w:rPr>
          <w:rFonts w:ascii="Times New Roman" w:hAnsi="Times New Roman" w:cs="Times New Roman"/>
        </w:rPr>
        <w:t>.…</w:t>
      </w:r>
      <w:r w:rsidR="00A30D80" w:rsidRPr="00BB2EFA">
        <w:rPr>
          <w:rFonts w:ascii="Times New Roman" w:hAnsi="Times New Roman" w:cs="Times New Roman"/>
        </w:rPr>
        <w:t>.</w:t>
      </w:r>
      <w:proofErr w:type="gramEnd"/>
      <w:r w:rsidR="00A30D80" w:rsidRPr="00BB2EFA">
        <w:rPr>
          <w:rFonts w:ascii="Times New Roman" w:hAnsi="Times New Roman" w:cs="Times New Roman"/>
        </w:rPr>
        <w:t>IU</w:t>
      </w:r>
      <w:r w:rsidR="009F4358" w:rsidRPr="009F4358">
        <w:rPr>
          <w:rFonts w:ascii="Times New Roman" w:hAnsi="Times New Roman" w:cs="Times New Roman"/>
        </w:rPr>
        <w:t xml:space="preserve"> </w:t>
      </w:r>
      <w:r w:rsidR="00024981">
        <w:rPr>
          <w:rFonts w:ascii="Times New Roman" w:hAnsi="Times New Roman" w:cs="Times New Roman"/>
        </w:rPr>
        <w:t>verilir.</w:t>
      </w:r>
    </w:p>
    <w:p w:rsidR="003D0D3D" w:rsidRPr="00BB2EFA" w:rsidRDefault="00A30D80" w:rsidP="002D1004">
      <w:pPr>
        <w:spacing w:after="0" w:line="360" w:lineRule="auto"/>
        <w:rPr>
          <w:rFonts w:ascii="Times New Roman" w:hAnsi="Times New Roman" w:cs="Times New Roman"/>
        </w:rPr>
      </w:pPr>
      <w:r w:rsidRPr="00BB2EFA">
        <w:rPr>
          <w:rFonts w:ascii="Times New Roman" w:hAnsi="Times New Roman" w:cs="Times New Roman"/>
          <w:b/>
          <w:u w:val="single"/>
        </w:rPr>
        <w:t>3.</w:t>
      </w:r>
      <w:r w:rsidR="00ED3798" w:rsidRPr="00BB2EFA">
        <w:rPr>
          <w:rFonts w:ascii="Times New Roman" w:hAnsi="Times New Roman" w:cs="Times New Roman"/>
          <w:b/>
          <w:u w:val="single"/>
        </w:rPr>
        <w:t xml:space="preserve"> </w:t>
      </w:r>
      <w:r w:rsidRPr="00BB2EFA">
        <w:rPr>
          <w:rFonts w:ascii="Times New Roman" w:hAnsi="Times New Roman" w:cs="Times New Roman"/>
          <w:b/>
          <w:u w:val="single"/>
        </w:rPr>
        <w:t>Doz:</w:t>
      </w:r>
      <w:r w:rsidRPr="00BB2EFA">
        <w:rPr>
          <w:rFonts w:ascii="Times New Roman" w:hAnsi="Times New Roman" w:cs="Times New Roman"/>
        </w:rPr>
        <w:t xml:space="preserve">  </w:t>
      </w:r>
      <w:r w:rsidR="008C46E3" w:rsidRPr="00BB2EFA">
        <w:rPr>
          <w:rFonts w:ascii="Times New Roman" w:hAnsi="Times New Roman" w:cs="Times New Roman"/>
          <w:b/>
        </w:rPr>
        <w:t>(</w:t>
      </w:r>
      <w:r w:rsidRPr="00BB2EFA">
        <w:rPr>
          <w:rFonts w:ascii="Times New Roman" w:hAnsi="Times New Roman" w:cs="Times New Roman"/>
          <w:b/>
        </w:rPr>
        <w:t>2. dozdan 1</w:t>
      </w:r>
      <w:r w:rsidR="003736FB" w:rsidRPr="00BB2EFA">
        <w:rPr>
          <w:rFonts w:ascii="Times New Roman" w:hAnsi="Times New Roman" w:cs="Times New Roman"/>
          <w:b/>
        </w:rPr>
        <w:t>0</w:t>
      </w:r>
      <w:r w:rsidR="00925C1B" w:rsidRPr="00BB2EFA">
        <w:rPr>
          <w:rFonts w:ascii="Times New Roman" w:hAnsi="Times New Roman" w:cs="Times New Roman"/>
          <w:b/>
        </w:rPr>
        <w:t>-12</w:t>
      </w:r>
      <w:r w:rsidRPr="00BB2EFA">
        <w:rPr>
          <w:rFonts w:ascii="Times New Roman" w:hAnsi="Times New Roman" w:cs="Times New Roman"/>
          <w:b/>
        </w:rPr>
        <w:t xml:space="preserve"> saat sonra</w:t>
      </w:r>
      <w:r w:rsidR="008C46E3" w:rsidRPr="00BB2EFA">
        <w:rPr>
          <w:rFonts w:ascii="Times New Roman" w:hAnsi="Times New Roman" w:cs="Times New Roman"/>
          <w:b/>
        </w:rPr>
        <w:t>)</w:t>
      </w:r>
      <w:r w:rsidR="008C46E3" w:rsidRPr="00BB2EFA">
        <w:rPr>
          <w:rFonts w:ascii="Times New Roman" w:hAnsi="Times New Roman" w:cs="Times New Roman"/>
        </w:rPr>
        <w:t>:</w:t>
      </w:r>
      <w:r w:rsidRPr="00BB2EFA">
        <w:rPr>
          <w:rFonts w:ascii="Times New Roman" w:hAnsi="Times New Roman" w:cs="Times New Roman"/>
        </w:rPr>
        <w:t xml:space="preserve"> </w:t>
      </w:r>
      <w:proofErr w:type="gramStart"/>
      <w:r w:rsidR="00653B41">
        <w:rPr>
          <w:rFonts w:ascii="Times New Roman" w:hAnsi="Times New Roman" w:cs="Times New Roman"/>
        </w:rPr>
        <w:t>……………</w:t>
      </w:r>
      <w:r w:rsidR="006E6D85">
        <w:rPr>
          <w:rFonts w:ascii="Times New Roman" w:hAnsi="Times New Roman" w:cs="Times New Roman"/>
        </w:rPr>
        <w:t>.</w:t>
      </w:r>
      <w:r w:rsidR="00653B41">
        <w:rPr>
          <w:rFonts w:ascii="Times New Roman" w:hAnsi="Times New Roman" w:cs="Times New Roman"/>
        </w:rPr>
        <w:t>……</w:t>
      </w:r>
      <w:r w:rsidR="009A715A">
        <w:rPr>
          <w:rFonts w:ascii="Times New Roman" w:hAnsi="Times New Roman" w:cs="Times New Roman"/>
        </w:rPr>
        <w:t>.</w:t>
      </w:r>
      <w:r w:rsidRPr="00BB2EFA">
        <w:rPr>
          <w:rFonts w:ascii="Times New Roman" w:hAnsi="Times New Roman" w:cs="Times New Roman"/>
        </w:rPr>
        <w:t>…….</w:t>
      </w:r>
      <w:proofErr w:type="gramEnd"/>
      <w:r w:rsidRPr="00BB2EFA">
        <w:rPr>
          <w:rFonts w:ascii="Times New Roman" w:hAnsi="Times New Roman" w:cs="Times New Roman"/>
        </w:rPr>
        <w:t>IU</w:t>
      </w:r>
      <w:r w:rsidR="00024981" w:rsidRPr="00024981">
        <w:rPr>
          <w:rFonts w:ascii="Times New Roman" w:hAnsi="Times New Roman" w:cs="Times New Roman"/>
        </w:rPr>
        <w:t xml:space="preserve"> </w:t>
      </w:r>
      <w:r w:rsidR="00024981">
        <w:rPr>
          <w:rFonts w:ascii="Times New Roman" w:hAnsi="Times New Roman" w:cs="Times New Roman"/>
        </w:rPr>
        <w:t>verilir.</w:t>
      </w:r>
    </w:p>
    <w:p w:rsidR="002A05DB" w:rsidRPr="00A6419A" w:rsidRDefault="00A30D80" w:rsidP="00A6419A">
      <w:pPr>
        <w:spacing w:after="0" w:line="360" w:lineRule="auto"/>
        <w:rPr>
          <w:i/>
        </w:rPr>
      </w:pPr>
      <w:r w:rsidRPr="00BB2EFA">
        <w:rPr>
          <w:rFonts w:ascii="Times New Roman" w:hAnsi="Times New Roman" w:cs="Times New Roman"/>
          <w:b/>
          <w:u w:val="single"/>
        </w:rPr>
        <w:t>4</w:t>
      </w:r>
      <w:r w:rsidR="00585527" w:rsidRPr="00BB2EFA">
        <w:rPr>
          <w:rFonts w:ascii="Times New Roman" w:hAnsi="Times New Roman" w:cs="Times New Roman"/>
          <w:b/>
          <w:u w:val="single"/>
        </w:rPr>
        <w:t>.</w:t>
      </w:r>
      <w:r w:rsidR="00ED3798" w:rsidRPr="00BB2EFA">
        <w:rPr>
          <w:rFonts w:ascii="Times New Roman" w:hAnsi="Times New Roman" w:cs="Times New Roman"/>
          <w:b/>
          <w:u w:val="single"/>
        </w:rPr>
        <w:t xml:space="preserve"> </w:t>
      </w:r>
      <w:r w:rsidR="008C46E3" w:rsidRPr="00BB2EFA">
        <w:rPr>
          <w:rFonts w:ascii="Times New Roman" w:hAnsi="Times New Roman" w:cs="Times New Roman"/>
          <w:b/>
          <w:u w:val="single"/>
        </w:rPr>
        <w:t>Doz</w:t>
      </w:r>
      <w:r w:rsidR="008C46E3" w:rsidRPr="00BB2EFA">
        <w:rPr>
          <w:rFonts w:ascii="Times New Roman" w:hAnsi="Times New Roman" w:cs="Times New Roman"/>
          <w:b/>
        </w:rPr>
        <w:t xml:space="preserve">: </w:t>
      </w:r>
      <w:r w:rsidR="008C46E3" w:rsidRPr="00BB2EFA">
        <w:rPr>
          <w:rFonts w:ascii="Times New Roman" w:hAnsi="Times New Roman" w:cs="Times New Roman"/>
        </w:rPr>
        <w:t>(</w:t>
      </w:r>
      <w:r w:rsidR="008C46E3" w:rsidRPr="00BB2EFA">
        <w:rPr>
          <w:rFonts w:ascii="Times New Roman" w:hAnsi="Times New Roman" w:cs="Times New Roman"/>
          <w:b/>
        </w:rPr>
        <w:t>Ve takip eden diğer d</w:t>
      </w:r>
      <w:r w:rsidR="00585527" w:rsidRPr="00BB2EFA">
        <w:rPr>
          <w:rFonts w:ascii="Times New Roman" w:hAnsi="Times New Roman" w:cs="Times New Roman"/>
          <w:b/>
        </w:rPr>
        <w:t>oz</w:t>
      </w:r>
      <w:r w:rsidR="008C46E3" w:rsidRPr="00BB2EFA">
        <w:rPr>
          <w:rFonts w:ascii="Times New Roman" w:hAnsi="Times New Roman" w:cs="Times New Roman"/>
          <w:b/>
        </w:rPr>
        <w:t>lar</w:t>
      </w:r>
      <w:r w:rsidR="008C46E3" w:rsidRPr="00BB2EFA">
        <w:rPr>
          <w:rFonts w:ascii="Times New Roman" w:hAnsi="Times New Roman" w:cs="Times New Roman"/>
        </w:rPr>
        <w:t>): Günde 2 kez (</w:t>
      </w:r>
      <w:r w:rsidRPr="00BB2EFA">
        <w:rPr>
          <w:rFonts w:ascii="Times New Roman" w:hAnsi="Times New Roman" w:cs="Times New Roman"/>
        </w:rPr>
        <w:t>12 saat ara</w:t>
      </w:r>
      <w:r w:rsidR="008C46E3" w:rsidRPr="00BB2EFA">
        <w:rPr>
          <w:rFonts w:ascii="Times New Roman" w:hAnsi="Times New Roman" w:cs="Times New Roman"/>
        </w:rPr>
        <w:t>)</w:t>
      </w:r>
      <w:proofErr w:type="gramStart"/>
      <w:r w:rsidR="008C46E3" w:rsidRPr="00BB2EFA">
        <w:rPr>
          <w:rFonts w:ascii="Times New Roman" w:hAnsi="Times New Roman" w:cs="Times New Roman"/>
        </w:rPr>
        <w:t>:</w:t>
      </w:r>
      <w:r w:rsidR="00585527" w:rsidRPr="00BB2EFA">
        <w:rPr>
          <w:rFonts w:ascii="Times New Roman" w:hAnsi="Times New Roman" w:cs="Times New Roman"/>
        </w:rPr>
        <w:t>……</w:t>
      </w:r>
      <w:r w:rsidR="00ED3798" w:rsidRPr="00BB2EFA">
        <w:rPr>
          <w:rFonts w:ascii="Times New Roman" w:hAnsi="Times New Roman" w:cs="Times New Roman"/>
        </w:rPr>
        <w:t>…..</w:t>
      </w:r>
      <w:r w:rsidR="00585527" w:rsidRPr="00BB2EFA">
        <w:rPr>
          <w:rFonts w:ascii="Times New Roman" w:hAnsi="Times New Roman" w:cs="Times New Roman"/>
        </w:rPr>
        <w:t>……</w:t>
      </w:r>
      <w:proofErr w:type="gramEnd"/>
      <w:r w:rsidRPr="00BB2EFA">
        <w:rPr>
          <w:rFonts w:ascii="Times New Roman" w:hAnsi="Times New Roman" w:cs="Times New Roman"/>
        </w:rPr>
        <w:t xml:space="preserve"> </w:t>
      </w:r>
      <w:r w:rsidR="00585527" w:rsidRPr="00BB2EFA">
        <w:rPr>
          <w:rFonts w:ascii="Times New Roman" w:hAnsi="Times New Roman" w:cs="Times New Roman"/>
        </w:rPr>
        <w:t xml:space="preserve">IU </w:t>
      </w:r>
      <w:r w:rsidRPr="00BB2EFA">
        <w:rPr>
          <w:rFonts w:ascii="Times New Roman" w:hAnsi="Times New Roman" w:cs="Times New Roman"/>
        </w:rPr>
        <w:t xml:space="preserve">ile </w:t>
      </w:r>
      <w:r w:rsidR="002D1004" w:rsidRPr="002D1004">
        <w:rPr>
          <w:rFonts w:ascii="Times New Roman" w:hAnsi="Times New Roman" w:cs="Times New Roman"/>
        </w:rPr>
        <w:t>faktör VIII tedavisine devam edili</w:t>
      </w:r>
      <w:r w:rsidR="006D0B91">
        <w:rPr>
          <w:rFonts w:ascii="Times New Roman" w:hAnsi="Times New Roman" w:cs="Times New Roman"/>
        </w:rPr>
        <w:t>r.</w:t>
      </w:r>
    </w:p>
    <w:sectPr w:rsidR="002A05DB" w:rsidRPr="00A6419A" w:rsidSect="00277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EB" w:rsidRDefault="006D11EB" w:rsidP="006E09CB">
      <w:pPr>
        <w:spacing w:after="0" w:line="240" w:lineRule="auto"/>
      </w:pPr>
      <w:r>
        <w:separator/>
      </w:r>
    </w:p>
  </w:endnote>
  <w:endnote w:type="continuationSeparator" w:id="0">
    <w:p w:rsidR="006D11EB" w:rsidRDefault="006D11EB" w:rsidP="006E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5E" w:rsidRDefault="000340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5E" w:rsidRDefault="000340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5E" w:rsidRDefault="000340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EB" w:rsidRDefault="006D11EB" w:rsidP="006E09CB">
      <w:pPr>
        <w:spacing w:after="0" w:line="240" w:lineRule="auto"/>
      </w:pPr>
      <w:r>
        <w:separator/>
      </w:r>
    </w:p>
  </w:footnote>
  <w:footnote w:type="continuationSeparator" w:id="0">
    <w:p w:rsidR="006D11EB" w:rsidRDefault="006D11EB" w:rsidP="006E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5E" w:rsidRDefault="000340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9CB" w:rsidRPr="00BC40D8" w:rsidRDefault="00143C00">
    <w:pPr>
      <w:pStyle w:val="stBilgi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66675</wp:posOffset>
          </wp:positionV>
          <wp:extent cx="895350" cy="377825"/>
          <wp:effectExtent l="19050" t="0" r="0" b="0"/>
          <wp:wrapSquare wrapText="right"/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F475F" w:rsidRPr="00475EE6" w:rsidRDefault="00FD121D" w:rsidP="005F475F">
    <w:pPr>
      <w:pStyle w:val="stBilgi"/>
      <w:tabs>
        <w:tab w:val="clear" w:pos="9072"/>
        <w:tab w:val="right" w:pos="9356"/>
      </w:tabs>
      <w:ind w:right="-142"/>
      <w:jc w:val="center"/>
      <w:rPr>
        <w:rFonts w:ascii="Times New Roman" w:hAnsi="Times New Roman" w:cs="Times New Roman"/>
        <w:sz w:val="24"/>
        <w:szCs w:val="26"/>
      </w:rPr>
    </w:pPr>
    <w:r w:rsidRPr="00707F23">
      <w:rPr>
        <w:rFonts w:ascii="Times New Roman" w:hAnsi="Times New Roman" w:cs="Times New Roman"/>
        <w:sz w:val="26"/>
        <w:szCs w:val="26"/>
      </w:rPr>
      <w:t xml:space="preserve">                </w:t>
    </w:r>
    <w:r w:rsidR="00EF15AC" w:rsidRPr="00475EE6">
      <w:rPr>
        <w:rFonts w:ascii="Times New Roman" w:hAnsi="Times New Roman" w:cs="Times New Roman"/>
        <w:sz w:val="24"/>
        <w:szCs w:val="26"/>
      </w:rPr>
      <w:t>Eriş</w:t>
    </w:r>
    <w:r w:rsidR="00613797" w:rsidRPr="00475EE6">
      <w:rPr>
        <w:rFonts w:ascii="Times New Roman" w:hAnsi="Times New Roman" w:cs="Times New Roman"/>
        <w:sz w:val="24"/>
        <w:szCs w:val="26"/>
      </w:rPr>
      <w:t xml:space="preserve">kin </w:t>
    </w:r>
    <w:r w:rsidR="0003405E" w:rsidRPr="00475EE6">
      <w:rPr>
        <w:rFonts w:ascii="Times New Roman" w:hAnsi="Times New Roman" w:cs="Times New Roman"/>
        <w:sz w:val="24"/>
        <w:szCs w:val="26"/>
      </w:rPr>
      <w:t xml:space="preserve">Hematoloji Kliniği </w:t>
    </w:r>
    <w:r w:rsidR="006E09CB" w:rsidRPr="00475EE6">
      <w:rPr>
        <w:rFonts w:ascii="Times New Roman" w:hAnsi="Times New Roman" w:cs="Times New Roman"/>
        <w:sz w:val="24"/>
        <w:szCs w:val="26"/>
      </w:rPr>
      <w:t xml:space="preserve">Hemofili A </w:t>
    </w:r>
    <w:r w:rsidR="0003405E" w:rsidRPr="00475EE6">
      <w:rPr>
        <w:rFonts w:ascii="Times New Roman" w:hAnsi="Times New Roman" w:cs="Times New Roman"/>
        <w:sz w:val="24"/>
        <w:szCs w:val="26"/>
      </w:rPr>
      <w:t>Hastaları İçin Cerrahi Girişimler İçin</w:t>
    </w:r>
  </w:p>
  <w:p w:rsidR="006E09CB" w:rsidRDefault="0003405E" w:rsidP="00843865">
    <w:pPr>
      <w:pStyle w:val="stBilgi"/>
      <w:tabs>
        <w:tab w:val="clear" w:pos="9072"/>
        <w:tab w:val="right" w:pos="9356"/>
      </w:tabs>
      <w:spacing w:line="276" w:lineRule="auto"/>
      <w:ind w:right="-142"/>
      <w:jc w:val="center"/>
      <w:rPr>
        <w:rFonts w:ascii="Times New Roman" w:hAnsi="Times New Roman" w:cs="Times New Roman"/>
        <w:sz w:val="24"/>
        <w:szCs w:val="26"/>
      </w:rPr>
    </w:pPr>
    <w:r w:rsidRPr="00475EE6">
      <w:rPr>
        <w:rFonts w:ascii="Times New Roman" w:hAnsi="Times New Roman" w:cs="Times New Roman"/>
        <w:sz w:val="24"/>
        <w:szCs w:val="26"/>
      </w:rPr>
      <w:t xml:space="preserve"> Hedef </w:t>
    </w:r>
    <w:bookmarkStart w:id="0" w:name="_GoBack"/>
    <w:r w:rsidRPr="00475EE6">
      <w:rPr>
        <w:rFonts w:ascii="Times New Roman" w:hAnsi="Times New Roman" w:cs="Times New Roman"/>
        <w:sz w:val="24"/>
        <w:szCs w:val="26"/>
      </w:rPr>
      <w:t xml:space="preserve">Faktör </w:t>
    </w:r>
    <w:r w:rsidR="00BE3BDB" w:rsidRPr="00475EE6">
      <w:rPr>
        <w:rFonts w:ascii="Times New Roman" w:hAnsi="Times New Roman" w:cs="Times New Roman"/>
        <w:sz w:val="24"/>
        <w:szCs w:val="26"/>
      </w:rPr>
      <w:t xml:space="preserve">VIII </w:t>
    </w:r>
    <w:r w:rsidRPr="00475EE6">
      <w:rPr>
        <w:rFonts w:ascii="Times New Roman" w:hAnsi="Times New Roman" w:cs="Times New Roman"/>
        <w:sz w:val="24"/>
        <w:szCs w:val="26"/>
      </w:rPr>
      <w:t>Düzeyleri, Veriliş Sıklığı Ve Tedavi Süreleri</w:t>
    </w:r>
    <w:bookmarkEnd w:id="0"/>
  </w:p>
  <w:p w:rsidR="00F849AE" w:rsidRDefault="00F849AE" w:rsidP="00843865">
    <w:pPr>
      <w:pStyle w:val="stBilgi"/>
      <w:tabs>
        <w:tab w:val="clear" w:pos="9072"/>
        <w:tab w:val="right" w:pos="9356"/>
      </w:tabs>
      <w:spacing w:line="276" w:lineRule="auto"/>
      <w:ind w:right="-142"/>
      <w:jc w:val="center"/>
      <w:rPr>
        <w:rFonts w:ascii="Times New Roman" w:hAnsi="Times New Roman" w:cs="Times New Roman"/>
        <w:sz w:val="24"/>
        <w:szCs w:val="26"/>
      </w:rPr>
    </w:pPr>
  </w:p>
  <w:p w:rsidR="00843865" w:rsidRPr="00475EE6" w:rsidRDefault="00843865" w:rsidP="00843865">
    <w:pPr>
      <w:pStyle w:val="stBilgi"/>
      <w:tabs>
        <w:tab w:val="clear" w:pos="9072"/>
        <w:tab w:val="right" w:pos="9356"/>
      </w:tabs>
      <w:spacing w:line="276" w:lineRule="auto"/>
      <w:ind w:right="-142"/>
      <w:jc w:val="center"/>
      <w:rPr>
        <w:rFonts w:ascii="Times New Roman" w:hAnsi="Times New Roman" w:cs="Times New Roman"/>
        <w:sz w:val="24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5E" w:rsidRDefault="000340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C44"/>
    <w:multiLevelType w:val="hybridMultilevel"/>
    <w:tmpl w:val="FF82CC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324A"/>
    <w:multiLevelType w:val="hybridMultilevel"/>
    <w:tmpl w:val="51988D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E860D8">
      <w:numFmt w:val="bullet"/>
      <w:lvlText w:val=""/>
      <w:lvlJc w:val="left"/>
      <w:pPr>
        <w:ind w:left="1080" w:hanging="360"/>
      </w:pPr>
      <w:rPr>
        <w:rFonts w:ascii="Wingdings 2" w:eastAsiaTheme="minorHAnsi" w:hAnsi="Wingdings 2" w:cs="Times New Roman" w:hint="default"/>
        <w:sz w:val="20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E92458"/>
    <w:multiLevelType w:val="hybridMultilevel"/>
    <w:tmpl w:val="F000C14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2D5F"/>
    <w:multiLevelType w:val="hybridMultilevel"/>
    <w:tmpl w:val="BCA6AE8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3758BD"/>
    <w:multiLevelType w:val="hybridMultilevel"/>
    <w:tmpl w:val="2102BB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195"/>
    <w:multiLevelType w:val="hybridMultilevel"/>
    <w:tmpl w:val="E28E0A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8098F"/>
    <w:multiLevelType w:val="hybridMultilevel"/>
    <w:tmpl w:val="D66430B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0A7"/>
    <w:rsid w:val="00024981"/>
    <w:rsid w:val="000310C4"/>
    <w:rsid w:val="0003405E"/>
    <w:rsid w:val="0005064F"/>
    <w:rsid w:val="00067120"/>
    <w:rsid w:val="001400B4"/>
    <w:rsid w:val="00143C00"/>
    <w:rsid w:val="00174E1A"/>
    <w:rsid w:val="00182E1F"/>
    <w:rsid w:val="001A0FDF"/>
    <w:rsid w:val="001A74B0"/>
    <w:rsid w:val="001B693C"/>
    <w:rsid w:val="001E3933"/>
    <w:rsid w:val="001E7E48"/>
    <w:rsid w:val="001F2CFA"/>
    <w:rsid w:val="00221A69"/>
    <w:rsid w:val="00222F40"/>
    <w:rsid w:val="00257DD5"/>
    <w:rsid w:val="00263B48"/>
    <w:rsid w:val="002717E2"/>
    <w:rsid w:val="00277F19"/>
    <w:rsid w:val="002A05DB"/>
    <w:rsid w:val="002D1004"/>
    <w:rsid w:val="002E4AB4"/>
    <w:rsid w:val="002E749B"/>
    <w:rsid w:val="00307E76"/>
    <w:rsid w:val="003139CC"/>
    <w:rsid w:val="00313C28"/>
    <w:rsid w:val="00331450"/>
    <w:rsid w:val="003328C2"/>
    <w:rsid w:val="0034023A"/>
    <w:rsid w:val="003435BD"/>
    <w:rsid w:val="00363837"/>
    <w:rsid w:val="003736FB"/>
    <w:rsid w:val="003A47C0"/>
    <w:rsid w:val="003B7938"/>
    <w:rsid w:val="003C2766"/>
    <w:rsid w:val="003D0D3D"/>
    <w:rsid w:val="003F4129"/>
    <w:rsid w:val="0043756D"/>
    <w:rsid w:val="00441D27"/>
    <w:rsid w:val="0044306F"/>
    <w:rsid w:val="00475EE6"/>
    <w:rsid w:val="004838D2"/>
    <w:rsid w:val="004A2D5F"/>
    <w:rsid w:val="004B0076"/>
    <w:rsid w:val="004C6568"/>
    <w:rsid w:val="004F0D30"/>
    <w:rsid w:val="00515422"/>
    <w:rsid w:val="00516168"/>
    <w:rsid w:val="00524D8A"/>
    <w:rsid w:val="0056364B"/>
    <w:rsid w:val="0058173A"/>
    <w:rsid w:val="00585527"/>
    <w:rsid w:val="005B3B23"/>
    <w:rsid w:val="005E01C2"/>
    <w:rsid w:val="005F475F"/>
    <w:rsid w:val="00613797"/>
    <w:rsid w:val="00623007"/>
    <w:rsid w:val="006426E9"/>
    <w:rsid w:val="00653B41"/>
    <w:rsid w:val="00657CBA"/>
    <w:rsid w:val="006B7C5F"/>
    <w:rsid w:val="006D0B91"/>
    <w:rsid w:val="006D11EB"/>
    <w:rsid w:val="006E09CB"/>
    <w:rsid w:val="006E6D85"/>
    <w:rsid w:val="00707F23"/>
    <w:rsid w:val="00716BBB"/>
    <w:rsid w:val="00730FB9"/>
    <w:rsid w:val="00735C86"/>
    <w:rsid w:val="00736D81"/>
    <w:rsid w:val="00737738"/>
    <w:rsid w:val="00741B4A"/>
    <w:rsid w:val="007520F3"/>
    <w:rsid w:val="007D51C9"/>
    <w:rsid w:val="00823268"/>
    <w:rsid w:val="00843865"/>
    <w:rsid w:val="008553AD"/>
    <w:rsid w:val="00862C3A"/>
    <w:rsid w:val="008A1E90"/>
    <w:rsid w:val="008A60A7"/>
    <w:rsid w:val="008A6F92"/>
    <w:rsid w:val="008C46E3"/>
    <w:rsid w:val="008C76B3"/>
    <w:rsid w:val="008E6BEB"/>
    <w:rsid w:val="008F2D90"/>
    <w:rsid w:val="008F5061"/>
    <w:rsid w:val="008F54E8"/>
    <w:rsid w:val="00910832"/>
    <w:rsid w:val="00925C1B"/>
    <w:rsid w:val="0093337E"/>
    <w:rsid w:val="009334C4"/>
    <w:rsid w:val="009458FB"/>
    <w:rsid w:val="00951FC6"/>
    <w:rsid w:val="009613BE"/>
    <w:rsid w:val="009766CA"/>
    <w:rsid w:val="00981D51"/>
    <w:rsid w:val="009A715A"/>
    <w:rsid w:val="009B340E"/>
    <w:rsid w:val="009D333A"/>
    <w:rsid w:val="009D4A69"/>
    <w:rsid w:val="009F4358"/>
    <w:rsid w:val="00A067DA"/>
    <w:rsid w:val="00A1300B"/>
    <w:rsid w:val="00A30D80"/>
    <w:rsid w:val="00A502FB"/>
    <w:rsid w:val="00A5394D"/>
    <w:rsid w:val="00A6419A"/>
    <w:rsid w:val="00A66AD2"/>
    <w:rsid w:val="00B051A4"/>
    <w:rsid w:val="00B178F9"/>
    <w:rsid w:val="00B80D86"/>
    <w:rsid w:val="00BA3043"/>
    <w:rsid w:val="00BB2EFA"/>
    <w:rsid w:val="00BC3ACF"/>
    <w:rsid w:val="00BC3CF4"/>
    <w:rsid w:val="00BC40D8"/>
    <w:rsid w:val="00BD1C6F"/>
    <w:rsid w:val="00BE3BDB"/>
    <w:rsid w:val="00BF2406"/>
    <w:rsid w:val="00C12789"/>
    <w:rsid w:val="00C22313"/>
    <w:rsid w:val="00C33D36"/>
    <w:rsid w:val="00C77393"/>
    <w:rsid w:val="00CC096D"/>
    <w:rsid w:val="00CE33C7"/>
    <w:rsid w:val="00CF3F42"/>
    <w:rsid w:val="00CF69E7"/>
    <w:rsid w:val="00D223C9"/>
    <w:rsid w:val="00D23A80"/>
    <w:rsid w:val="00D30272"/>
    <w:rsid w:val="00D45E9B"/>
    <w:rsid w:val="00D53F02"/>
    <w:rsid w:val="00D626F6"/>
    <w:rsid w:val="00D708AD"/>
    <w:rsid w:val="00D80C87"/>
    <w:rsid w:val="00DA349D"/>
    <w:rsid w:val="00DA639B"/>
    <w:rsid w:val="00DF7BB7"/>
    <w:rsid w:val="00E227DA"/>
    <w:rsid w:val="00E3142F"/>
    <w:rsid w:val="00E34BBD"/>
    <w:rsid w:val="00E86DA9"/>
    <w:rsid w:val="00E915FD"/>
    <w:rsid w:val="00EA2B77"/>
    <w:rsid w:val="00EA4812"/>
    <w:rsid w:val="00ED3798"/>
    <w:rsid w:val="00EF15AC"/>
    <w:rsid w:val="00F0465D"/>
    <w:rsid w:val="00F35A29"/>
    <w:rsid w:val="00F526EB"/>
    <w:rsid w:val="00F533A9"/>
    <w:rsid w:val="00F849AE"/>
    <w:rsid w:val="00F96BF8"/>
    <w:rsid w:val="00FD121D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DCC05AA6-6CA2-4AC6-8F7E-53225AE7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65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64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09CB"/>
  </w:style>
  <w:style w:type="paragraph" w:styleId="AltBilgi">
    <w:name w:val="footer"/>
    <w:basedOn w:val="Normal"/>
    <w:link w:val="AltBilgiChar"/>
    <w:uiPriority w:val="99"/>
    <w:unhideWhenUsed/>
    <w:rsid w:val="006E0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36A8-9919-4494-8836-8B597AB7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 kuku</dc:creator>
  <cp:lastModifiedBy>KARACA</cp:lastModifiedBy>
  <cp:revision>128</cp:revision>
  <cp:lastPrinted>2020-05-08T07:51:00Z</cp:lastPrinted>
  <dcterms:created xsi:type="dcterms:W3CDTF">2017-08-18T05:53:00Z</dcterms:created>
  <dcterms:modified xsi:type="dcterms:W3CDTF">2025-07-04T12:28:00Z</dcterms:modified>
</cp:coreProperties>
</file>